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8"/>
        <w:gridCol w:w="2514"/>
      </w:tblGrid>
      <w:tr w:rsidR="009B5132" w:rsidRPr="00435DA9" w14:paraId="7E2B12F1"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55F839BF" w14:textId="77777777" w:rsidR="009B5132" w:rsidRPr="00435DA9" w:rsidRDefault="009B5132">
            <w:pPr>
              <w:spacing w:after="0" w:line="240" w:lineRule="auto"/>
              <w:jc w:val="center"/>
              <w:rPr>
                <w:rFonts w:cs="Arial"/>
                <w:b/>
                <w:bCs/>
                <w:sz w:val="20"/>
                <w:szCs w:val="20"/>
              </w:rPr>
            </w:pPr>
            <w:r w:rsidRPr="00435DA9">
              <w:rPr>
                <w:rFonts w:cs="Arial"/>
                <w:b/>
                <w:bCs/>
                <w:sz w:val="20"/>
                <w:szCs w:val="20"/>
              </w:rPr>
              <w:t>TEACHING LABORATORY</w:t>
            </w:r>
          </w:p>
          <w:p w14:paraId="2ECC2C6E" w14:textId="77777777" w:rsidR="009B5132" w:rsidRPr="00435DA9" w:rsidRDefault="009B5132">
            <w:pPr>
              <w:spacing w:after="0" w:line="240" w:lineRule="auto"/>
              <w:jc w:val="center"/>
              <w:rPr>
                <w:rFonts w:cs="Arial"/>
                <w:b/>
                <w:bCs/>
                <w:sz w:val="20"/>
                <w:szCs w:val="20"/>
              </w:rPr>
            </w:pPr>
            <w:r w:rsidRPr="00435DA9">
              <w:rPr>
                <w:rFonts w:cs="Arial"/>
                <w:b/>
                <w:bCs/>
                <w:sz w:val="20"/>
                <w:szCs w:val="20"/>
              </w:rPr>
              <w:t>SCHOOL OF CHEMISTRY</w:t>
            </w:r>
            <w:r w:rsidR="00D07832">
              <w:rPr>
                <w:rFonts w:cs="Arial"/>
                <w:b/>
                <w:bCs/>
                <w:sz w:val="20"/>
                <w:szCs w:val="20"/>
              </w:rPr>
              <w:t>,</w:t>
            </w:r>
            <w:r w:rsidRPr="00435DA9">
              <w:rPr>
                <w:rFonts w:cs="Arial"/>
                <w:b/>
                <w:bCs/>
                <w:sz w:val="20"/>
                <w:szCs w:val="20"/>
              </w:rPr>
              <w:t xml:space="preserve"> UNIVERSITY OF BRISTOL</w:t>
            </w:r>
          </w:p>
          <w:p w14:paraId="69D13BD8" w14:textId="77777777" w:rsidR="009B5132" w:rsidRPr="00435DA9" w:rsidRDefault="009B5132">
            <w:pPr>
              <w:spacing w:after="0" w:line="240" w:lineRule="auto"/>
              <w:jc w:val="center"/>
              <w:rPr>
                <w:rFonts w:cs="Arial"/>
                <w:b/>
                <w:bCs/>
                <w:color w:val="FF0000"/>
                <w:sz w:val="20"/>
                <w:szCs w:val="20"/>
              </w:rPr>
            </w:pPr>
            <w:r w:rsidRPr="00435DA9">
              <w:rPr>
                <w:rFonts w:cs="Arial"/>
                <w:b/>
                <w:bCs/>
                <w:color w:val="FF0000"/>
                <w:sz w:val="20"/>
                <w:szCs w:val="20"/>
              </w:rPr>
              <w:t xml:space="preserve">RISK ASSESSMENT </w:t>
            </w:r>
          </w:p>
          <w:p w14:paraId="1AF1BD0A" w14:textId="77777777" w:rsidR="000124BC" w:rsidRDefault="000124BC" w:rsidP="00D07832">
            <w:pPr>
              <w:spacing w:after="0" w:line="240" w:lineRule="auto"/>
              <w:jc w:val="both"/>
              <w:rPr>
                <w:rFonts w:cs="Arial"/>
                <w:b/>
                <w:bCs/>
                <w:sz w:val="20"/>
                <w:szCs w:val="20"/>
              </w:rPr>
            </w:pPr>
          </w:p>
          <w:p w14:paraId="30CB3132" w14:textId="17FB8761" w:rsidR="000124BC" w:rsidRPr="00435DA9" w:rsidRDefault="009B5132" w:rsidP="00C46B55">
            <w:pPr>
              <w:spacing w:after="0" w:line="240" w:lineRule="auto"/>
              <w:jc w:val="both"/>
              <w:rPr>
                <w:rFonts w:cs="Arial"/>
                <w:b/>
                <w:bCs/>
                <w:sz w:val="20"/>
                <w:szCs w:val="20"/>
              </w:rPr>
            </w:pPr>
            <w:r w:rsidRPr="00435DA9">
              <w:rPr>
                <w:rFonts w:cs="Arial"/>
                <w:b/>
                <w:bCs/>
                <w:sz w:val="20"/>
                <w:szCs w:val="20"/>
              </w:rPr>
              <w:t xml:space="preserve">This form must be completed </w:t>
            </w:r>
            <w:r w:rsidR="00D07832">
              <w:rPr>
                <w:rFonts w:cs="Arial"/>
                <w:b/>
                <w:bCs/>
                <w:sz w:val="20"/>
                <w:szCs w:val="20"/>
              </w:rPr>
              <w:t xml:space="preserve">for </w:t>
            </w:r>
            <w:r w:rsidRPr="00435DA9">
              <w:rPr>
                <w:rFonts w:cs="Arial"/>
                <w:b/>
                <w:bCs/>
                <w:sz w:val="20"/>
                <w:szCs w:val="20"/>
              </w:rPr>
              <w:t xml:space="preserve">any procedure/system of work carried out in the undergraduate teaching lab </w:t>
            </w:r>
            <w:r w:rsidRPr="00435DA9">
              <w:rPr>
                <w:rFonts w:cs="Arial"/>
                <w:b/>
                <w:bCs/>
                <w:color w:val="FF0000"/>
                <w:sz w:val="20"/>
                <w:szCs w:val="20"/>
              </w:rPr>
              <w:t>before</w:t>
            </w:r>
            <w:r w:rsidR="00D07832">
              <w:rPr>
                <w:rFonts w:cs="Arial"/>
                <w:b/>
                <w:bCs/>
                <w:sz w:val="20"/>
                <w:szCs w:val="20"/>
              </w:rPr>
              <w:t xml:space="preserve"> an attempt is made at that</w:t>
            </w:r>
            <w:r w:rsidRPr="00435DA9">
              <w:rPr>
                <w:rFonts w:cs="Arial"/>
                <w:b/>
                <w:bCs/>
                <w:sz w:val="20"/>
                <w:szCs w:val="20"/>
              </w:rPr>
              <w:t xml:space="preserve"> procedure/system of work. </w:t>
            </w:r>
          </w:p>
        </w:tc>
      </w:tr>
      <w:tr w:rsidR="009B5132" w:rsidRPr="00435DA9" w14:paraId="72EC1B9F" w14:textId="77777777">
        <w:trPr>
          <w:jc w:val="center"/>
        </w:trPr>
        <w:tc>
          <w:tcPr>
            <w:tcW w:w="6728" w:type="dxa"/>
            <w:tcBorders>
              <w:top w:val="single" w:sz="4" w:space="0" w:color="auto"/>
              <w:left w:val="single" w:sz="4" w:space="0" w:color="auto"/>
              <w:bottom w:val="single" w:sz="4" w:space="0" w:color="auto"/>
              <w:right w:val="single" w:sz="4" w:space="0" w:color="auto"/>
            </w:tcBorders>
            <w:shd w:val="clear" w:color="auto" w:fill="auto"/>
          </w:tcPr>
          <w:p w14:paraId="5582A834" w14:textId="2FBC7C14" w:rsidR="009B5132" w:rsidRPr="00435DA9" w:rsidRDefault="009B5132">
            <w:pPr>
              <w:spacing w:after="0" w:line="240" w:lineRule="auto"/>
              <w:rPr>
                <w:rFonts w:cs="Arial"/>
                <w:b/>
                <w:bCs/>
                <w:sz w:val="20"/>
                <w:szCs w:val="20"/>
              </w:rPr>
            </w:pPr>
            <w:r w:rsidRPr="00435DA9">
              <w:rPr>
                <w:rFonts w:cs="Arial"/>
                <w:b/>
                <w:bCs/>
                <w:sz w:val="20"/>
                <w:szCs w:val="20"/>
              </w:rPr>
              <w:t xml:space="preserve">Name: </w:t>
            </w:r>
            <w:r w:rsidR="00F54536">
              <w:rPr>
                <w:rFonts w:cs="Arial"/>
                <w:b/>
                <w:bCs/>
                <w:sz w:val="20"/>
                <w:szCs w:val="20"/>
              </w:rPr>
              <w:t>Catherine Monk</w:t>
            </w: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07BA816" w14:textId="67819DEE" w:rsidR="009B5132" w:rsidRPr="00435DA9" w:rsidRDefault="009B5132">
            <w:pPr>
              <w:spacing w:after="0" w:line="240" w:lineRule="auto"/>
              <w:rPr>
                <w:rFonts w:cs="Arial"/>
                <w:sz w:val="20"/>
                <w:szCs w:val="20"/>
              </w:rPr>
            </w:pPr>
            <w:r w:rsidRPr="00435DA9">
              <w:rPr>
                <w:rFonts w:cs="Arial"/>
                <w:b/>
                <w:bCs/>
                <w:sz w:val="20"/>
                <w:szCs w:val="20"/>
              </w:rPr>
              <w:t>Date:</w:t>
            </w:r>
            <w:r w:rsidRPr="00435DA9">
              <w:rPr>
                <w:rFonts w:cs="Arial"/>
                <w:b/>
                <w:sz w:val="20"/>
                <w:szCs w:val="20"/>
              </w:rPr>
              <w:t xml:space="preserve"> </w:t>
            </w:r>
            <w:r w:rsidR="00657891">
              <w:rPr>
                <w:rFonts w:cs="Arial"/>
                <w:b/>
                <w:sz w:val="20"/>
                <w:szCs w:val="20"/>
              </w:rPr>
              <w:t>11/11/2024</w:t>
            </w:r>
          </w:p>
        </w:tc>
      </w:tr>
      <w:tr w:rsidR="009B5132" w:rsidRPr="00435DA9" w14:paraId="1D2F46C2"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4D80F525" w14:textId="77777777" w:rsidR="009B5132" w:rsidRDefault="000124BC">
            <w:pPr>
              <w:spacing w:after="0" w:line="240" w:lineRule="auto"/>
              <w:rPr>
                <w:rFonts w:cs="Arial"/>
                <w:bCs/>
                <w:sz w:val="20"/>
                <w:szCs w:val="20"/>
              </w:rPr>
            </w:pPr>
            <w:r>
              <w:rPr>
                <w:rFonts w:cs="Arial"/>
                <w:b/>
                <w:bCs/>
                <w:sz w:val="20"/>
                <w:szCs w:val="20"/>
              </w:rPr>
              <w:t>Activity</w:t>
            </w:r>
            <w:r w:rsidR="009B5132" w:rsidRPr="00435DA9">
              <w:rPr>
                <w:rFonts w:cs="Arial"/>
                <w:b/>
                <w:bCs/>
                <w:sz w:val="20"/>
                <w:szCs w:val="20"/>
              </w:rPr>
              <w:t xml:space="preserve"> being assessed:</w:t>
            </w:r>
            <w:r w:rsidR="009B5132" w:rsidRPr="00435DA9">
              <w:rPr>
                <w:rFonts w:cs="Arial"/>
                <w:bCs/>
                <w:sz w:val="20"/>
                <w:szCs w:val="20"/>
              </w:rPr>
              <w:t xml:space="preserve"> </w:t>
            </w:r>
          </w:p>
          <w:p w14:paraId="66EC957A" w14:textId="69350E4A" w:rsidR="00657891" w:rsidRPr="00435DA9" w:rsidRDefault="00657891">
            <w:pPr>
              <w:spacing w:after="0" w:line="240" w:lineRule="auto"/>
              <w:rPr>
                <w:rFonts w:cs="Arial"/>
                <w:sz w:val="20"/>
                <w:szCs w:val="20"/>
              </w:rPr>
            </w:pPr>
            <w:r>
              <w:rPr>
                <w:rFonts w:cs="Arial"/>
                <w:bCs/>
                <w:sz w:val="20"/>
                <w:szCs w:val="20"/>
              </w:rPr>
              <w:t>Acid Cleaning of Diamonds</w:t>
            </w:r>
          </w:p>
        </w:tc>
      </w:tr>
      <w:tr w:rsidR="005C3837" w:rsidRPr="00435DA9" w14:paraId="40B3F683"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19C639ED" w14:textId="3AAAA159" w:rsidR="005C3837" w:rsidRDefault="005C3837">
            <w:pPr>
              <w:spacing w:after="0" w:line="240" w:lineRule="auto"/>
              <w:rPr>
                <w:rFonts w:cs="Arial"/>
                <w:b/>
                <w:bCs/>
                <w:sz w:val="20"/>
                <w:szCs w:val="20"/>
              </w:rPr>
            </w:pPr>
            <w:r>
              <w:rPr>
                <w:rFonts w:cs="Arial"/>
                <w:b/>
                <w:bCs/>
                <w:sz w:val="20"/>
                <w:szCs w:val="20"/>
              </w:rPr>
              <w:t>Describe the reaction or new procedure you intend to carry out, including a reaction scheme if appropriate:</w:t>
            </w:r>
          </w:p>
          <w:p w14:paraId="0A87A748" w14:textId="1A45AC41" w:rsidR="000803D7" w:rsidRDefault="000803D7">
            <w:pPr>
              <w:spacing w:after="0" w:line="240" w:lineRule="auto"/>
              <w:rPr>
                <w:rFonts w:cs="Arial"/>
                <w:sz w:val="20"/>
                <w:szCs w:val="20"/>
              </w:rPr>
            </w:pPr>
            <w:r>
              <w:rPr>
                <w:rFonts w:cs="Arial"/>
                <w:sz w:val="20"/>
                <w:szCs w:val="20"/>
              </w:rPr>
              <w:t>Use of nitric acid (either made in situ from H</w:t>
            </w:r>
            <w:r>
              <w:rPr>
                <w:rFonts w:cs="Arial"/>
                <w:sz w:val="20"/>
                <w:szCs w:val="20"/>
                <w:vertAlign w:val="subscript"/>
              </w:rPr>
              <w:t>2</w:t>
            </w:r>
            <w:r>
              <w:rPr>
                <w:rFonts w:cs="Arial"/>
                <w:sz w:val="20"/>
                <w:szCs w:val="20"/>
              </w:rPr>
              <w:t>SO</w:t>
            </w:r>
            <w:r>
              <w:rPr>
                <w:rFonts w:cs="Arial"/>
                <w:sz w:val="20"/>
                <w:szCs w:val="20"/>
                <w:vertAlign w:val="subscript"/>
              </w:rPr>
              <w:t>4</w:t>
            </w:r>
            <w:r>
              <w:rPr>
                <w:rFonts w:cs="Arial"/>
                <w:sz w:val="20"/>
                <w:szCs w:val="20"/>
              </w:rPr>
              <w:t xml:space="preserve"> with KNO</w:t>
            </w:r>
            <w:r>
              <w:rPr>
                <w:rFonts w:cs="Arial"/>
                <w:sz w:val="20"/>
                <w:szCs w:val="20"/>
                <w:vertAlign w:val="subscript"/>
              </w:rPr>
              <w:t>3</w:t>
            </w:r>
            <w:r>
              <w:rPr>
                <w:rFonts w:cs="Arial"/>
                <w:sz w:val="20"/>
                <w:szCs w:val="20"/>
              </w:rPr>
              <w:t xml:space="preserve">), or from a pre-made mixture. </w:t>
            </w:r>
          </w:p>
          <w:p w14:paraId="580294C6" w14:textId="77777777" w:rsidR="000F29F2" w:rsidRDefault="000F29F2">
            <w:pPr>
              <w:spacing w:after="0" w:line="240" w:lineRule="auto"/>
              <w:rPr>
                <w:rFonts w:cs="Arial"/>
                <w:sz w:val="20"/>
                <w:szCs w:val="20"/>
              </w:rPr>
            </w:pPr>
          </w:p>
          <w:p w14:paraId="439C0621" w14:textId="6676E20E" w:rsidR="005C3837" w:rsidRDefault="000F29F2">
            <w:pPr>
              <w:spacing w:after="0" w:line="240" w:lineRule="auto"/>
              <w:rPr>
                <w:rFonts w:cs="Arial"/>
                <w:sz w:val="20"/>
                <w:szCs w:val="20"/>
              </w:rPr>
            </w:pPr>
            <w:r>
              <w:rPr>
                <w:rFonts w:cs="Arial"/>
                <w:sz w:val="20"/>
                <w:szCs w:val="20"/>
              </w:rPr>
              <w:t>The diamonds will be refluxed in the nitric acid solution</w:t>
            </w:r>
            <w:r w:rsidR="00DC7B57">
              <w:rPr>
                <w:rFonts w:cs="Arial"/>
                <w:sz w:val="20"/>
                <w:szCs w:val="20"/>
              </w:rPr>
              <w:t xml:space="preserve"> in a round bottom flask</w:t>
            </w:r>
            <w:r w:rsidR="0026330E">
              <w:rPr>
                <w:rFonts w:cs="Arial"/>
                <w:sz w:val="20"/>
                <w:szCs w:val="20"/>
              </w:rPr>
              <w:t xml:space="preserve"> (RBF)</w:t>
            </w:r>
            <w:r w:rsidR="00DC7B57">
              <w:rPr>
                <w:rFonts w:cs="Arial"/>
                <w:sz w:val="20"/>
                <w:szCs w:val="20"/>
              </w:rPr>
              <w:t>, fitted with a condenser</w:t>
            </w:r>
            <w:r w:rsidR="00E72D77">
              <w:rPr>
                <w:rFonts w:cs="Arial"/>
                <w:sz w:val="20"/>
                <w:szCs w:val="20"/>
              </w:rPr>
              <w:t xml:space="preserve">. </w:t>
            </w:r>
            <w:r w:rsidR="00DC7B57">
              <w:rPr>
                <w:rFonts w:cs="Arial"/>
                <w:sz w:val="20"/>
                <w:szCs w:val="20"/>
              </w:rPr>
              <w:t xml:space="preserve">This will be on a </w:t>
            </w:r>
            <w:r w:rsidR="00E72D77">
              <w:rPr>
                <w:rFonts w:cs="Arial"/>
                <w:sz w:val="20"/>
                <w:szCs w:val="20"/>
              </w:rPr>
              <w:t xml:space="preserve">heating mantle (with light stirring), to </w:t>
            </w:r>
            <w:r w:rsidR="00DC7B57">
              <w:rPr>
                <w:rFonts w:cs="Arial"/>
                <w:sz w:val="20"/>
                <w:szCs w:val="20"/>
              </w:rPr>
              <w:t xml:space="preserve">~85 </w:t>
            </w:r>
            <w:proofErr w:type="spellStart"/>
            <w:r w:rsidR="00DC7B57">
              <w:rPr>
                <w:rFonts w:cs="Arial"/>
                <w:sz w:val="20"/>
                <w:szCs w:val="20"/>
                <w:vertAlign w:val="superscript"/>
              </w:rPr>
              <w:t>o</w:t>
            </w:r>
            <w:r w:rsidR="00DC7B57">
              <w:rPr>
                <w:rFonts w:cs="Arial"/>
                <w:sz w:val="20"/>
                <w:szCs w:val="20"/>
              </w:rPr>
              <w:t>C.</w:t>
            </w:r>
            <w:proofErr w:type="spellEnd"/>
          </w:p>
          <w:p w14:paraId="31C227DF" w14:textId="77777777" w:rsidR="00517BFC" w:rsidRDefault="00517BFC">
            <w:pPr>
              <w:spacing w:after="0" w:line="240" w:lineRule="auto"/>
              <w:rPr>
                <w:rFonts w:cs="Arial"/>
                <w:sz w:val="20"/>
                <w:szCs w:val="20"/>
              </w:rPr>
            </w:pPr>
          </w:p>
          <w:p w14:paraId="55B824C3" w14:textId="1209CB3B" w:rsidR="00517BFC" w:rsidRDefault="00517BFC">
            <w:pPr>
              <w:spacing w:after="0" w:line="240" w:lineRule="auto"/>
              <w:rPr>
                <w:rFonts w:cs="Arial"/>
                <w:sz w:val="20"/>
                <w:szCs w:val="20"/>
              </w:rPr>
            </w:pPr>
            <w:r>
              <w:rPr>
                <w:rFonts w:cs="Arial"/>
                <w:sz w:val="20"/>
                <w:szCs w:val="20"/>
              </w:rPr>
              <w:t xml:space="preserve">Once refluxed for 3 hours, the </w:t>
            </w:r>
            <w:r w:rsidR="0026330E">
              <w:rPr>
                <w:rFonts w:cs="Arial"/>
                <w:sz w:val="20"/>
                <w:szCs w:val="20"/>
              </w:rPr>
              <w:t>RBF</w:t>
            </w:r>
            <w:r>
              <w:rPr>
                <w:rFonts w:cs="Arial"/>
                <w:sz w:val="20"/>
                <w:szCs w:val="20"/>
              </w:rPr>
              <w:t xml:space="preserve"> will be taken off the heat to cool to room temperature. The mixture is carefully poured back into its</w:t>
            </w:r>
            <w:r w:rsidR="008960FF">
              <w:rPr>
                <w:rFonts w:cs="Arial"/>
                <w:sz w:val="20"/>
                <w:szCs w:val="20"/>
              </w:rPr>
              <w:t xml:space="preserve"> labelled</w:t>
            </w:r>
            <w:r>
              <w:rPr>
                <w:rFonts w:cs="Arial"/>
                <w:sz w:val="20"/>
                <w:szCs w:val="20"/>
              </w:rPr>
              <w:t xml:space="preserve"> </w:t>
            </w:r>
            <w:r w:rsidR="00766F40">
              <w:rPr>
                <w:rFonts w:cs="Arial"/>
                <w:sz w:val="20"/>
                <w:szCs w:val="20"/>
              </w:rPr>
              <w:t>Duran</w:t>
            </w:r>
            <w:r w:rsidR="0026330E">
              <w:rPr>
                <w:rFonts w:cs="Arial"/>
                <w:sz w:val="20"/>
                <w:szCs w:val="20"/>
              </w:rPr>
              <w:t xml:space="preserve"> bottle. The remaining residual acid with the diamonds in the RBF </w:t>
            </w:r>
            <w:r w:rsidR="00D27D8C">
              <w:rPr>
                <w:rFonts w:cs="Arial"/>
                <w:sz w:val="20"/>
                <w:szCs w:val="20"/>
              </w:rPr>
              <w:t>will be neutralised with a carbonate and plenty of water, which can be poured down the sink.</w:t>
            </w:r>
          </w:p>
          <w:p w14:paraId="5B03F18B" w14:textId="77777777" w:rsidR="00697C36" w:rsidRDefault="00697C36">
            <w:pPr>
              <w:spacing w:after="0" w:line="240" w:lineRule="auto"/>
              <w:rPr>
                <w:rFonts w:cs="Arial"/>
                <w:sz w:val="20"/>
                <w:szCs w:val="20"/>
              </w:rPr>
            </w:pPr>
          </w:p>
          <w:p w14:paraId="7BE5F9FA" w14:textId="1DA2D589" w:rsidR="005C3837" w:rsidRDefault="00697C36" w:rsidP="00697C36">
            <w:pPr>
              <w:spacing w:after="0" w:line="240" w:lineRule="auto"/>
              <w:rPr>
                <w:rFonts w:cs="Arial"/>
                <w:b/>
                <w:bCs/>
                <w:sz w:val="20"/>
                <w:szCs w:val="20"/>
              </w:rPr>
            </w:pPr>
            <w:r>
              <w:rPr>
                <w:rFonts w:cs="Arial"/>
                <w:sz w:val="20"/>
                <w:szCs w:val="20"/>
              </w:rPr>
              <w:t>The diamonds will then be transferred to a small beaker and sonicated in acetone and then IPA.</w:t>
            </w:r>
          </w:p>
        </w:tc>
      </w:tr>
      <w:tr w:rsidR="009B5132" w:rsidRPr="00435DA9" w14:paraId="052544E0" w14:textId="77777777">
        <w:trPr>
          <w:trHeight w:val="2417"/>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3A5067D1" w14:textId="010AF717" w:rsidR="009B5132" w:rsidRPr="00BF189E" w:rsidRDefault="009B5132">
            <w:pPr>
              <w:spacing w:after="0" w:line="240" w:lineRule="auto"/>
              <w:rPr>
                <w:rFonts w:cs="Arial"/>
                <w:b/>
                <w:bCs/>
                <w:color w:val="FF0000"/>
                <w:sz w:val="20"/>
                <w:szCs w:val="20"/>
              </w:rPr>
            </w:pPr>
            <w:r w:rsidRPr="00435DA9">
              <w:rPr>
                <w:rFonts w:cs="Arial"/>
                <w:b/>
                <w:bCs/>
                <w:sz w:val="20"/>
                <w:szCs w:val="20"/>
              </w:rPr>
              <w:t>Known or expected hazards associated with the activity (</w:t>
            </w:r>
            <w:r w:rsidR="00902FB0">
              <w:rPr>
                <w:rFonts w:cs="Arial"/>
                <w:b/>
                <w:bCs/>
                <w:sz w:val="20"/>
                <w:szCs w:val="20"/>
              </w:rPr>
              <w:t>Equipment, Procedures</w:t>
            </w:r>
            <w:r w:rsidR="005C3837">
              <w:rPr>
                <w:rFonts w:cs="Arial"/>
                <w:b/>
                <w:bCs/>
                <w:sz w:val="20"/>
                <w:szCs w:val="20"/>
              </w:rPr>
              <w:t>, Chemicals</w:t>
            </w:r>
            <w:r w:rsidR="00902FB0">
              <w:rPr>
                <w:rFonts w:cs="Arial"/>
                <w:b/>
                <w:bCs/>
                <w:sz w:val="20"/>
                <w:szCs w:val="20"/>
              </w:rPr>
              <w:t xml:space="preserve"> etc.</w:t>
            </w:r>
            <w:r w:rsidRPr="00435DA9">
              <w:rPr>
                <w:rFonts w:cs="Arial"/>
                <w:b/>
                <w:bCs/>
                <w:sz w:val="20"/>
                <w:szCs w:val="20"/>
              </w:rPr>
              <w:t>):</w:t>
            </w:r>
          </w:p>
          <w:p w14:paraId="39AB9D22" w14:textId="759D9032" w:rsidR="009B5132" w:rsidRDefault="00BC2A1A">
            <w:pPr>
              <w:spacing w:after="0" w:line="240" w:lineRule="auto"/>
              <w:rPr>
                <w:rFonts w:cs="Arial"/>
                <w:b/>
                <w:bCs/>
                <w:sz w:val="20"/>
                <w:szCs w:val="20"/>
              </w:rPr>
            </w:pPr>
            <w:r>
              <w:rPr>
                <w:rFonts w:cs="Arial"/>
                <w:b/>
                <w:bCs/>
                <w:sz w:val="20"/>
                <w:szCs w:val="20"/>
              </w:rPr>
              <w:t>Equipment</w:t>
            </w:r>
            <w:r w:rsidR="005C3837">
              <w:rPr>
                <w:rFonts w:cs="Arial"/>
                <w:b/>
                <w:bCs/>
                <w:sz w:val="20"/>
                <w:szCs w:val="20"/>
              </w:rPr>
              <w:t>/procedures</w:t>
            </w:r>
            <w:r w:rsidR="0002335E">
              <w:rPr>
                <w:rFonts w:cs="Arial"/>
                <w:b/>
                <w:bCs/>
                <w:sz w:val="20"/>
                <w:szCs w:val="20"/>
              </w:rPr>
              <w:t>:</w:t>
            </w:r>
          </w:p>
          <w:p w14:paraId="36215B03" w14:textId="77777777" w:rsidR="00C12FAF" w:rsidRPr="00C12FAF" w:rsidRDefault="00C12FAF" w:rsidP="00C12FAF">
            <w:pPr>
              <w:spacing w:after="0" w:line="240" w:lineRule="auto"/>
              <w:rPr>
                <w:rFonts w:cs="Arial"/>
                <w:sz w:val="20"/>
                <w:szCs w:val="20"/>
              </w:rPr>
            </w:pPr>
            <w:r w:rsidRPr="00C12FAF">
              <w:rPr>
                <w:rFonts w:cs="Arial"/>
                <w:sz w:val="20"/>
                <w:szCs w:val="20"/>
              </w:rPr>
              <w:t>Use of glassware: risk of cuts from broken glassware; cuts from forcing plastic tubing teats or rubber bungs</w:t>
            </w:r>
          </w:p>
          <w:p w14:paraId="38AD4753" w14:textId="77777777" w:rsidR="00C12FAF" w:rsidRPr="00C12FAF" w:rsidRDefault="00C12FAF" w:rsidP="00C12FAF">
            <w:pPr>
              <w:spacing w:after="0" w:line="240" w:lineRule="auto"/>
              <w:rPr>
                <w:rFonts w:cs="Arial"/>
                <w:sz w:val="20"/>
                <w:szCs w:val="20"/>
              </w:rPr>
            </w:pPr>
            <w:r w:rsidRPr="00C12FAF">
              <w:rPr>
                <w:rFonts w:cs="Arial"/>
                <w:sz w:val="20"/>
                <w:szCs w:val="20"/>
              </w:rPr>
              <w:t>onto glass tubing, pipettes or condensers that break; burns from heated glass; poisoning following cuts by</w:t>
            </w:r>
          </w:p>
          <w:p w14:paraId="6A960EB2" w14:textId="77777777" w:rsidR="00C12FAF" w:rsidRDefault="00C12FAF" w:rsidP="00C12FAF">
            <w:pPr>
              <w:spacing w:after="0" w:line="240" w:lineRule="auto"/>
              <w:rPr>
                <w:rFonts w:cs="Arial"/>
                <w:sz w:val="20"/>
                <w:szCs w:val="20"/>
              </w:rPr>
            </w:pPr>
            <w:r w:rsidRPr="00C12FAF">
              <w:rPr>
                <w:rFonts w:cs="Arial"/>
                <w:sz w:val="20"/>
                <w:szCs w:val="20"/>
              </w:rPr>
              <w:t>contaminated glassware</w:t>
            </w:r>
          </w:p>
          <w:p w14:paraId="1930C131" w14:textId="77777777" w:rsidR="00D27D8C" w:rsidRPr="00C12FAF" w:rsidRDefault="00D27D8C" w:rsidP="00C12FAF">
            <w:pPr>
              <w:spacing w:after="0" w:line="240" w:lineRule="auto"/>
              <w:rPr>
                <w:rFonts w:cs="Arial"/>
                <w:sz w:val="20"/>
                <w:szCs w:val="20"/>
              </w:rPr>
            </w:pPr>
          </w:p>
          <w:p w14:paraId="19BEB0D0" w14:textId="77777777" w:rsidR="00C12FAF" w:rsidRPr="00C12FAF" w:rsidRDefault="00C12FAF" w:rsidP="00C12FAF">
            <w:pPr>
              <w:spacing w:after="0" w:line="240" w:lineRule="auto"/>
              <w:rPr>
                <w:rFonts w:cs="Arial"/>
                <w:sz w:val="20"/>
                <w:szCs w:val="20"/>
              </w:rPr>
            </w:pPr>
            <w:r w:rsidRPr="00C12FAF">
              <w:rPr>
                <w:rFonts w:cs="Arial"/>
                <w:sz w:val="20"/>
                <w:szCs w:val="20"/>
              </w:rPr>
              <w:t>Use of a fume hood: risk of contamination due to insufficient airflow; risk of injury due to the sash cord</w:t>
            </w:r>
          </w:p>
          <w:p w14:paraId="4391CF7D" w14:textId="77777777" w:rsidR="00C12FAF" w:rsidRDefault="00C12FAF" w:rsidP="00C12FAF">
            <w:pPr>
              <w:spacing w:after="0" w:line="240" w:lineRule="auto"/>
              <w:rPr>
                <w:rFonts w:cs="Arial"/>
                <w:sz w:val="20"/>
                <w:szCs w:val="20"/>
              </w:rPr>
            </w:pPr>
            <w:r w:rsidRPr="00C12FAF">
              <w:rPr>
                <w:rFonts w:cs="Arial"/>
                <w:sz w:val="20"/>
                <w:szCs w:val="20"/>
              </w:rPr>
              <w:t xml:space="preserve">breaking and the glass front </w:t>
            </w:r>
            <w:proofErr w:type="gramStart"/>
            <w:r w:rsidRPr="00C12FAF">
              <w:rPr>
                <w:rFonts w:cs="Arial"/>
                <w:sz w:val="20"/>
                <w:szCs w:val="20"/>
              </w:rPr>
              <w:t>falling down</w:t>
            </w:r>
            <w:proofErr w:type="gramEnd"/>
            <w:r w:rsidRPr="00C12FAF">
              <w:rPr>
                <w:rFonts w:cs="Arial"/>
                <w:sz w:val="20"/>
                <w:szCs w:val="20"/>
              </w:rPr>
              <w:t>.</w:t>
            </w:r>
          </w:p>
          <w:p w14:paraId="31FF23DC" w14:textId="77777777" w:rsidR="00D27D8C" w:rsidRPr="00C12FAF" w:rsidRDefault="00D27D8C" w:rsidP="00C12FAF">
            <w:pPr>
              <w:spacing w:after="0" w:line="240" w:lineRule="auto"/>
              <w:rPr>
                <w:rFonts w:cs="Arial"/>
                <w:sz w:val="20"/>
                <w:szCs w:val="20"/>
              </w:rPr>
            </w:pPr>
          </w:p>
          <w:p w14:paraId="0B1AAF82" w14:textId="5858BD32" w:rsidR="000124BC" w:rsidRPr="00C12FAF" w:rsidRDefault="00C12FAF">
            <w:pPr>
              <w:spacing w:after="0" w:line="240" w:lineRule="auto"/>
              <w:rPr>
                <w:rFonts w:cs="Arial"/>
                <w:sz w:val="20"/>
                <w:szCs w:val="20"/>
              </w:rPr>
            </w:pPr>
            <w:r w:rsidRPr="00C12FAF">
              <w:rPr>
                <w:rFonts w:cs="Arial"/>
                <w:sz w:val="20"/>
                <w:szCs w:val="20"/>
              </w:rPr>
              <w:t>Use of heating equipment: personal injury and burns from hot surfaces, liquids, vapours or flames. Sources of</w:t>
            </w:r>
            <w:r w:rsidRPr="00C12FAF">
              <w:rPr>
                <w:rFonts w:cs="Arial"/>
                <w:sz w:val="20"/>
                <w:szCs w:val="20"/>
              </w:rPr>
              <w:t xml:space="preserve"> </w:t>
            </w:r>
            <w:r w:rsidRPr="00C12FAF">
              <w:rPr>
                <w:rFonts w:cs="Arial"/>
                <w:sz w:val="20"/>
                <w:szCs w:val="20"/>
              </w:rPr>
              <w:t>ignition both from hot surfaces, liquids or flames from electrical components</w:t>
            </w:r>
            <w:r w:rsidR="00697C36">
              <w:rPr>
                <w:rFonts w:cs="Arial"/>
                <w:sz w:val="20"/>
                <w:szCs w:val="20"/>
              </w:rPr>
              <w:t>.</w:t>
            </w:r>
          </w:p>
          <w:p w14:paraId="19CBCE85" w14:textId="77777777" w:rsidR="000124BC" w:rsidRDefault="000124BC">
            <w:pPr>
              <w:spacing w:after="0" w:line="240" w:lineRule="auto"/>
              <w:rPr>
                <w:rFonts w:cs="Arial"/>
                <w:b/>
                <w:bCs/>
                <w:sz w:val="20"/>
                <w:szCs w:val="20"/>
              </w:rPr>
            </w:pPr>
          </w:p>
          <w:p w14:paraId="088CBAC1" w14:textId="4857D1CF" w:rsidR="000124BC" w:rsidRDefault="00BC2A1A">
            <w:pPr>
              <w:spacing w:after="0" w:line="240" w:lineRule="auto"/>
              <w:rPr>
                <w:rFonts w:cs="Arial"/>
                <w:b/>
                <w:bCs/>
                <w:sz w:val="20"/>
                <w:szCs w:val="20"/>
              </w:rPr>
            </w:pPr>
            <w:r>
              <w:rPr>
                <w:rFonts w:cs="Arial"/>
                <w:b/>
                <w:bCs/>
                <w:sz w:val="20"/>
                <w:szCs w:val="20"/>
              </w:rPr>
              <w:t>Chemicals</w:t>
            </w:r>
            <w:r w:rsidR="0002335E">
              <w:rPr>
                <w:rFonts w:cs="Arial"/>
                <w:b/>
                <w:bCs/>
                <w:sz w:val="20"/>
                <w:szCs w:val="20"/>
              </w:rPr>
              <w:t xml:space="preserve"> (including intermediates &amp; products)</w:t>
            </w:r>
          </w:p>
          <w:tbl>
            <w:tblPr>
              <w:tblStyle w:val="TableGrid"/>
              <w:tblW w:w="0" w:type="auto"/>
              <w:tblLook w:val="04A0" w:firstRow="1" w:lastRow="0" w:firstColumn="1" w:lastColumn="0" w:noHBand="0" w:noVBand="1"/>
            </w:tblPr>
            <w:tblGrid>
              <w:gridCol w:w="3003"/>
              <w:gridCol w:w="1245"/>
              <w:gridCol w:w="4763"/>
            </w:tblGrid>
            <w:tr w:rsidR="005C3837" w14:paraId="11F96C36" w14:textId="77777777" w:rsidTr="005C3837">
              <w:tc>
                <w:tcPr>
                  <w:tcW w:w="3003" w:type="dxa"/>
                </w:tcPr>
                <w:p w14:paraId="463C3AD8" w14:textId="38BF7D82" w:rsidR="005C3837" w:rsidRDefault="005C3837">
                  <w:pPr>
                    <w:rPr>
                      <w:rFonts w:cs="Arial"/>
                      <w:b/>
                      <w:bCs/>
                      <w:sz w:val="20"/>
                      <w:szCs w:val="20"/>
                    </w:rPr>
                  </w:pPr>
                  <w:r>
                    <w:rPr>
                      <w:rFonts w:cs="Arial"/>
                      <w:b/>
                      <w:bCs/>
                      <w:sz w:val="20"/>
                      <w:szCs w:val="20"/>
                    </w:rPr>
                    <w:t>Chemical</w:t>
                  </w:r>
                </w:p>
              </w:tc>
              <w:tc>
                <w:tcPr>
                  <w:tcW w:w="1245" w:type="dxa"/>
                </w:tcPr>
                <w:p w14:paraId="0FAA5BEB" w14:textId="0337498C" w:rsidR="005C3837" w:rsidRDefault="005C3837">
                  <w:pPr>
                    <w:rPr>
                      <w:rFonts w:cs="Arial"/>
                      <w:b/>
                      <w:bCs/>
                      <w:sz w:val="20"/>
                      <w:szCs w:val="20"/>
                    </w:rPr>
                  </w:pPr>
                  <w:r>
                    <w:rPr>
                      <w:rFonts w:cs="Arial"/>
                      <w:b/>
                      <w:bCs/>
                      <w:sz w:val="20"/>
                      <w:szCs w:val="20"/>
                    </w:rPr>
                    <w:t>Is a COSHH required?  Yes/No</w:t>
                  </w:r>
                </w:p>
              </w:tc>
              <w:tc>
                <w:tcPr>
                  <w:tcW w:w="4763" w:type="dxa"/>
                </w:tcPr>
                <w:p w14:paraId="15950BFB" w14:textId="314A038D" w:rsidR="005C3837" w:rsidRDefault="005C3837">
                  <w:pPr>
                    <w:rPr>
                      <w:rFonts w:cs="Arial"/>
                      <w:b/>
                      <w:bCs/>
                      <w:sz w:val="20"/>
                      <w:szCs w:val="20"/>
                    </w:rPr>
                  </w:pPr>
                  <w:r>
                    <w:rPr>
                      <w:rFonts w:cs="Arial"/>
                      <w:b/>
                      <w:bCs/>
                      <w:sz w:val="20"/>
                      <w:szCs w:val="20"/>
                    </w:rPr>
                    <w:t>If no separate COSHH is required, please list hazards here.</w:t>
                  </w:r>
                </w:p>
              </w:tc>
            </w:tr>
            <w:tr w:rsidR="005C3837" w14:paraId="1AEBDE43" w14:textId="77777777" w:rsidTr="005C3837">
              <w:tc>
                <w:tcPr>
                  <w:tcW w:w="3003" w:type="dxa"/>
                </w:tcPr>
                <w:p w14:paraId="28B906CC" w14:textId="5AC13023" w:rsidR="005C3837" w:rsidRPr="0051674E" w:rsidRDefault="00BF189E">
                  <w:pPr>
                    <w:rPr>
                      <w:rFonts w:cs="Arial"/>
                      <w:b/>
                      <w:bCs/>
                      <w:sz w:val="20"/>
                      <w:szCs w:val="20"/>
                    </w:rPr>
                  </w:pPr>
                  <w:r>
                    <w:rPr>
                      <w:rFonts w:cs="Arial"/>
                      <w:b/>
                      <w:bCs/>
                      <w:sz w:val="20"/>
                      <w:szCs w:val="20"/>
                    </w:rPr>
                    <w:t>KNO</w:t>
                  </w:r>
                  <w:r w:rsidR="0051674E">
                    <w:rPr>
                      <w:rFonts w:cs="Arial"/>
                      <w:b/>
                      <w:bCs/>
                      <w:sz w:val="20"/>
                      <w:szCs w:val="20"/>
                      <w:vertAlign w:val="subscript"/>
                    </w:rPr>
                    <w:t>3</w:t>
                  </w:r>
                </w:p>
              </w:tc>
              <w:tc>
                <w:tcPr>
                  <w:tcW w:w="1245" w:type="dxa"/>
                </w:tcPr>
                <w:p w14:paraId="5D4675E8" w14:textId="3BC056F2" w:rsidR="005C3837" w:rsidRDefault="008F21E3">
                  <w:pPr>
                    <w:rPr>
                      <w:rFonts w:cs="Arial"/>
                      <w:b/>
                      <w:bCs/>
                      <w:sz w:val="20"/>
                      <w:szCs w:val="20"/>
                    </w:rPr>
                  </w:pPr>
                  <w:r>
                    <w:rPr>
                      <w:rFonts w:cs="Arial"/>
                      <w:b/>
                      <w:bCs/>
                      <w:sz w:val="20"/>
                      <w:szCs w:val="20"/>
                    </w:rPr>
                    <w:t>No</w:t>
                  </w:r>
                </w:p>
              </w:tc>
              <w:tc>
                <w:tcPr>
                  <w:tcW w:w="4763" w:type="dxa"/>
                </w:tcPr>
                <w:p w14:paraId="5305323C" w14:textId="77777777" w:rsidR="00D81B9D" w:rsidRPr="00D81B9D" w:rsidRDefault="00D81B9D" w:rsidP="00D81B9D">
                  <w:pPr>
                    <w:rPr>
                      <w:rFonts w:cstheme="minorHAnsi"/>
                      <w:b/>
                      <w:bCs/>
                    </w:rPr>
                  </w:pPr>
                  <w:r w:rsidRPr="00D81B9D">
                    <w:rPr>
                      <w:rFonts w:cstheme="minorHAnsi"/>
                    </w:rPr>
                    <w:t>H272: may intensify fires; oxidiser.</w:t>
                  </w:r>
                </w:p>
                <w:p w14:paraId="09651B6A" w14:textId="77777777" w:rsidR="00D81B9D" w:rsidRPr="00D81B9D" w:rsidRDefault="00D81B9D" w:rsidP="00D81B9D">
                  <w:pPr>
                    <w:rPr>
                      <w:rFonts w:cstheme="minorHAnsi"/>
                    </w:rPr>
                  </w:pPr>
                  <w:r w:rsidRPr="00D81B9D">
                    <w:rPr>
                      <w:rFonts w:cstheme="minorHAnsi"/>
                    </w:rPr>
                    <w:t>H315: skin irritation</w:t>
                  </w:r>
                </w:p>
                <w:p w14:paraId="06D96F67" w14:textId="77777777" w:rsidR="00D81B9D" w:rsidRPr="00D81B9D" w:rsidRDefault="00D81B9D" w:rsidP="00D81B9D">
                  <w:pPr>
                    <w:rPr>
                      <w:rFonts w:cstheme="minorHAnsi"/>
                    </w:rPr>
                  </w:pPr>
                  <w:r w:rsidRPr="00D81B9D">
                    <w:rPr>
                      <w:rFonts w:cstheme="minorHAnsi"/>
                    </w:rPr>
                    <w:t>H319: serious eye irritation</w:t>
                  </w:r>
                </w:p>
                <w:p w14:paraId="73262F27" w14:textId="2B8347DC" w:rsidR="005C3837" w:rsidRPr="005C3B3D" w:rsidRDefault="00D81B9D">
                  <w:pPr>
                    <w:rPr>
                      <w:rFonts w:cstheme="minorHAnsi"/>
                    </w:rPr>
                  </w:pPr>
                  <w:r w:rsidRPr="00D81B9D">
                    <w:rPr>
                      <w:rFonts w:cstheme="minorHAnsi"/>
                    </w:rPr>
                    <w:t>H335: may cause respiratory irritation, keep away from heat sources.</w:t>
                  </w:r>
                </w:p>
              </w:tc>
            </w:tr>
            <w:tr w:rsidR="005C3837" w14:paraId="020F76B0" w14:textId="77777777" w:rsidTr="005C3837">
              <w:tc>
                <w:tcPr>
                  <w:tcW w:w="3003" w:type="dxa"/>
                </w:tcPr>
                <w:p w14:paraId="65BA63D0" w14:textId="3C383037" w:rsidR="005C3837" w:rsidRPr="006C34C0" w:rsidRDefault="0051674E">
                  <w:pPr>
                    <w:rPr>
                      <w:rFonts w:cs="Arial"/>
                      <w:b/>
                      <w:bCs/>
                      <w:sz w:val="20"/>
                      <w:szCs w:val="20"/>
                    </w:rPr>
                  </w:pPr>
                  <w:r>
                    <w:rPr>
                      <w:rFonts w:cs="Arial"/>
                      <w:b/>
                      <w:bCs/>
                      <w:sz w:val="20"/>
                      <w:szCs w:val="20"/>
                    </w:rPr>
                    <w:t>H</w:t>
                  </w:r>
                  <w:r w:rsidR="006C34C0">
                    <w:rPr>
                      <w:rFonts w:cs="Arial"/>
                      <w:b/>
                      <w:bCs/>
                      <w:sz w:val="20"/>
                      <w:szCs w:val="20"/>
                      <w:vertAlign w:val="subscript"/>
                    </w:rPr>
                    <w:t>2</w:t>
                  </w:r>
                  <w:r w:rsidR="006C34C0">
                    <w:rPr>
                      <w:rFonts w:cs="Arial"/>
                      <w:b/>
                      <w:bCs/>
                      <w:sz w:val="20"/>
                      <w:szCs w:val="20"/>
                    </w:rPr>
                    <w:t>SO</w:t>
                  </w:r>
                  <w:r w:rsidR="006C34C0">
                    <w:rPr>
                      <w:rFonts w:cs="Arial"/>
                      <w:b/>
                      <w:bCs/>
                      <w:sz w:val="20"/>
                      <w:szCs w:val="20"/>
                      <w:vertAlign w:val="subscript"/>
                    </w:rPr>
                    <w:t>4</w:t>
                  </w:r>
                </w:p>
              </w:tc>
              <w:tc>
                <w:tcPr>
                  <w:tcW w:w="1245" w:type="dxa"/>
                </w:tcPr>
                <w:p w14:paraId="3A941A99" w14:textId="50C1727C" w:rsidR="005C3837" w:rsidRDefault="00956ECF">
                  <w:pPr>
                    <w:rPr>
                      <w:rFonts w:cs="Arial"/>
                      <w:b/>
                      <w:bCs/>
                      <w:sz w:val="20"/>
                      <w:szCs w:val="20"/>
                    </w:rPr>
                  </w:pPr>
                  <w:r>
                    <w:rPr>
                      <w:rFonts w:cs="Arial"/>
                      <w:b/>
                      <w:bCs/>
                      <w:sz w:val="20"/>
                      <w:szCs w:val="20"/>
                    </w:rPr>
                    <w:t>Yes</w:t>
                  </w:r>
                </w:p>
              </w:tc>
              <w:tc>
                <w:tcPr>
                  <w:tcW w:w="4763" w:type="dxa"/>
                </w:tcPr>
                <w:p w14:paraId="1C012650" w14:textId="77777777" w:rsidR="00A16BBE" w:rsidRPr="00BE3150" w:rsidRDefault="00A16BBE" w:rsidP="00BE3150">
                  <w:pPr>
                    <w:rPr>
                      <w:rFonts w:cstheme="minorHAnsi"/>
                    </w:rPr>
                  </w:pPr>
                  <w:r w:rsidRPr="00BE3150">
                    <w:rPr>
                      <w:rFonts w:cstheme="minorHAnsi"/>
                    </w:rPr>
                    <w:t>H290: corrosive to metals</w:t>
                  </w:r>
                </w:p>
                <w:p w14:paraId="5ECD38F8" w14:textId="70DF916A" w:rsidR="005C3837" w:rsidRPr="00BE3150" w:rsidRDefault="00A16BBE" w:rsidP="00BE3150">
                  <w:pPr>
                    <w:rPr>
                      <w:rFonts w:cstheme="minorHAnsi"/>
                    </w:rPr>
                  </w:pPr>
                  <w:r w:rsidRPr="00BE3150">
                    <w:rPr>
                      <w:rFonts w:cstheme="minorHAnsi"/>
                    </w:rPr>
                    <w:t>H314: causes severe burns and eye damage.</w:t>
                  </w:r>
                </w:p>
              </w:tc>
            </w:tr>
            <w:tr w:rsidR="005C3837" w14:paraId="1BFA54DA" w14:textId="77777777" w:rsidTr="005C3837">
              <w:tc>
                <w:tcPr>
                  <w:tcW w:w="3003" w:type="dxa"/>
                </w:tcPr>
                <w:p w14:paraId="2648E354" w14:textId="0519B9F8" w:rsidR="005C3837" w:rsidRPr="006C34C0" w:rsidRDefault="006C34C0">
                  <w:pPr>
                    <w:rPr>
                      <w:rFonts w:cs="Arial"/>
                      <w:b/>
                      <w:bCs/>
                      <w:sz w:val="20"/>
                      <w:szCs w:val="20"/>
                    </w:rPr>
                  </w:pPr>
                  <w:r>
                    <w:rPr>
                      <w:rFonts w:cs="Arial"/>
                      <w:b/>
                      <w:bCs/>
                      <w:sz w:val="20"/>
                      <w:szCs w:val="20"/>
                    </w:rPr>
                    <w:t>HNO</w:t>
                  </w:r>
                  <w:r>
                    <w:rPr>
                      <w:rFonts w:cs="Arial"/>
                      <w:b/>
                      <w:bCs/>
                      <w:sz w:val="20"/>
                      <w:szCs w:val="20"/>
                      <w:vertAlign w:val="subscript"/>
                    </w:rPr>
                    <w:t>3</w:t>
                  </w:r>
                </w:p>
              </w:tc>
              <w:tc>
                <w:tcPr>
                  <w:tcW w:w="1245" w:type="dxa"/>
                </w:tcPr>
                <w:p w14:paraId="5545D97F" w14:textId="227AB1EB" w:rsidR="005C3837" w:rsidRDefault="00090017">
                  <w:pPr>
                    <w:rPr>
                      <w:rFonts w:cs="Arial"/>
                      <w:b/>
                      <w:bCs/>
                      <w:sz w:val="20"/>
                      <w:szCs w:val="20"/>
                    </w:rPr>
                  </w:pPr>
                  <w:r>
                    <w:rPr>
                      <w:rFonts w:cs="Arial"/>
                      <w:b/>
                      <w:bCs/>
                      <w:sz w:val="20"/>
                      <w:szCs w:val="20"/>
                    </w:rPr>
                    <w:t>Yes</w:t>
                  </w:r>
                </w:p>
              </w:tc>
              <w:tc>
                <w:tcPr>
                  <w:tcW w:w="4763" w:type="dxa"/>
                </w:tcPr>
                <w:p w14:paraId="09C8201F" w14:textId="77777777" w:rsidR="00D11D0E" w:rsidRPr="00BE3150" w:rsidRDefault="00D11D0E" w:rsidP="00BE3150">
                  <w:pPr>
                    <w:rPr>
                      <w:rFonts w:cstheme="minorHAnsi"/>
                    </w:rPr>
                  </w:pPr>
                  <w:r w:rsidRPr="00BE3150">
                    <w:rPr>
                      <w:rFonts w:cstheme="minorHAnsi"/>
                    </w:rPr>
                    <w:t>H272: may intensify fire; oxidiser.</w:t>
                  </w:r>
                </w:p>
                <w:p w14:paraId="5D850BEB" w14:textId="77777777" w:rsidR="00D11D0E" w:rsidRPr="00BE3150" w:rsidRDefault="00D11D0E" w:rsidP="00BE3150">
                  <w:pPr>
                    <w:rPr>
                      <w:rFonts w:cstheme="minorHAnsi"/>
                    </w:rPr>
                  </w:pPr>
                  <w:r w:rsidRPr="00BE3150">
                    <w:rPr>
                      <w:rFonts w:cstheme="minorHAnsi"/>
                    </w:rPr>
                    <w:t>H314: causes severe skin burns and eye damage.</w:t>
                  </w:r>
                </w:p>
                <w:p w14:paraId="73B5AEA8" w14:textId="7A7E8081" w:rsidR="005C3837" w:rsidRPr="00BE3150" w:rsidRDefault="00D11D0E" w:rsidP="00BE3150">
                  <w:pPr>
                    <w:rPr>
                      <w:rFonts w:cstheme="minorHAnsi"/>
                    </w:rPr>
                  </w:pPr>
                  <w:r w:rsidRPr="00BE3150">
                    <w:rPr>
                      <w:rFonts w:cstheme="minorHAnsi"/>
                    </w:rPr>
                    <w:t>H330: fatal if inhaled.</w:t>
                  </w:r>
                </w:p>
              </w:tc>
            </w:tr>
            <w:tr w:rsidR="005C3837" w14:paraId="65DCFFC7" w14:textId="77777777" w:rsidTr="005C3837">
              <w:tc>
                <w:tcPr>
                  <w:tcW w:w="3003" w:type="dxa"/>
                </w:tcPr>
                <w:p w14:paraId="6D95DF5F" w14:textId="3013DC29" w:rsidR="005C3837" w:rsidRPr="006C34C0" w:rsidRDefault="006C34C0">
                  <w:pPr>
                    <w:rPr>
                      <w:rFonts w:cs="Arial"/>
                      <w:b/>
                      <w:bCs/>
                      <w:sz w:val="20"/>
                      <w:szCs w:val="20"/>
                    </w:rPr>
                  </w:pPr>
                  <w:r>
                    <w:rPr>
                      <w:rFonts w:cs="Arial"/>
                      <w:b/>
                      <w:bCs/>
                      <w:sz w:val="20"/>
                      <w:szCs w:val="20"/>
                    </w:rPr>
                    <w:t>K</w:t>
                  </w:r>
                  <w:r>
                    <w:rPr>
                      <w:rFonts w:cs="Arial"/>
                      <w:b/>
                      <w:bCs/>
                      <w:sz w:val="20"/>
                      <w:szCs w:val="20"/>
                      <w:vertAlign w:val="subscript"/>
                    </w:rPr>
                    <w:t>2</w:t>
                  </w:r>
                  <w:r>
                    <w:rPr>
                      <w:rFonts w:cs="Arial"/>
                      <w:b/>
                      <w:bCs/>
                      <w:sz w:val="20"/>
                      <w:szCs w:val="20"/>
                    </w:rPr>
                    <w:t>SO</w:t>
                  </w:r>
                  <w:r>
                    <w:rPr>
                      <w:rFonts w:cs="Arial"/>
                      <w:b/>
                      <w:bCs/>
                      <w:sz w:val="20"/>
                      <w:szCs w:val="20"/>
                      <w:vertAlign w:val="subscript"/>
                    </w:rPr>
                    <w:t>4</w:t>
                  </w:r>
                </w:p>
              </w:tc>
              <w:tc>
                <w:tcPr>
                  <w:tcW w:w="1245" w:type="dxa"/>
                </w:tcPr>
                <w:p w14:paraId="29A737D9" w14:textId="656E8345" w:rsidR="005C3837" w:rsidRDefault="006C7B48">
                  <w:pPr>
                    <w:rPr>
                      <w:rFonts w:cs="Arial"/>
                      <w:b/>
                      <w:bCs/>
                      <w:sz w:val="20"/>
                      <w:szCs w:val="20"/>
                    </w:rPr>
                  </w:pPr>
                  <w:r>
                    <w:rPr>
                      <w:rFonts w:cs="Arial"/>
                      <w:b/>
                      <w:bCs/>
                      <w:sz w:val="20"/>
                      <w:szCs w:val="20"/>
                    </w:rPr>
                    <w:t>No</w:t>
                  </w:r>
                </w:p>
              </w:tc>
              <w:tc>
                <w:tcPr>
                  <w:tcW w:w="4763" w:type="dxa"/>
                </w:tcPr>
                <w:p w14:paraId="0F164EE2" w14:textId="2632F2EA" w:rsidR="005C3837" w:rsidRPr="00BE3150" w:rsidRDefault="005C3B3D" w:rsidP="00BE3150">
                  <w:pPr>
                    <w:rPr>
                      <w:rFonts w:cstheme="minorHAnsi"/>
                    </w:rPr>
                  </w:pPr>
                  <w:r w:rsidRPr="00BE3150">
                    <w:rPr>
                      <w:rFonts w:cstheme="minorHAnsi"/>
                    </w:rPr>
                    <w:t>H318: Causes serious eye damage.</w:t>
                  </w:r>
                </w:p>
              </w:tc>
            </w:tr>
            <w:tr w:rsidR="005C3837" w14:paraId="2449A6B7" w14:textId="77777777" w:rsidTr="005C3837">
              <w:tc>
                <w:tcPr>
                  <w:tcW w:w="3003" w:type="dxa"/>
                </w:tcPr>
                <w:p w14:paraId="6A4D60AA" w14:textId="141D6515" w:rsidR="005C3837" w:rsidRPr="006C34C0" w:rsidRDefault="006C34C0">
                  <w:pPr>
                    <w:rPr>
                      <w:rFonts w:cs="Arial"/>
                      <w:b/>
                      <w:bCs/>
                      <w:sz w:val="20"/>
                      <w:szCs w:val="20"/>
                    </w:rPr>
                  </w:pPr>
                  <w:r>
                    <w:rPr>
                      <w:rFonts w:cs="Arial"/>
                      <w:b/>
                      <w:bCs/>
                      <w:sz w:val="20"/>
                      <w:szCs w:val="20"/>
                    </w:rPr>
                    <w:t>KHSO</w:t>
                  </w:r>
                  <w:r>
                    <w:rPr>
                      <w:rFonts w:cs="Arial"/>
                      <w:b/>
                      <w:bCs/>
                      <w:sz w:val="20"/>
                      <w:szCs w:val="20"/>
                      <w:vertAlign w:val="subscript"/>
                    </w:rPr>
                    <w:t>4</w:t>
                  </w:r>
                </w:p>
              </w:tc>
              <w:tc>
                <w:tcPr>
                  <w:tcW w:w="1245" w:type="dxa"/>
                </w:tcPr>
                <w:p w14:paraId="35823EC3" w14:textId="5C0F7741" w:rsidR="005C3837" w:rsidRDefault="006C7B48">
                  <w:pPr>
                    <w:rPr>
                      <w:rFonts w:cs="Arial"/>
                      <w:b/>
                      <w:bCs/>
                      <w:sz w:val="20"/>
                      <w:szCs w:val="20"/>
                    </w:rPr>
                  </w:pPr>
                  <w:r>
                    <w:rPr>
                      <w:rFonts w:cs="Arial"/>
                      <w:b/>
                      <w:bCs/>
                      <w:sz w:val="20"/>
                      <w:szCs w:val="20"/>
                    </w:rPr>
                    <w:t>No</w:t>
                  </w:r>
                </w:p>
              </w:tc>
              <w:tc>
                <w:tcPr>
                  <w:tcW w:w="4763" w:type="dxa"/>
                </w:tcPr>
                <w:p w14:paraId="02A1D4C3" w14:textId="77777777" w:rsidR="00BE3150" w:rsidRPr="00BE3150" w:rsidRDefault="00BE3150" w:rsidP="00BE3150">
                  <w:pPr>
                    <w:rPr>
                      <w:rFonts w:cstheme="minorHAnsi"/>
                    </w:rPr>
                  </w:pPr>
                  <w:r w:rsidRPr="00BE3150">
                    <w:rPr>
                      <w:rFonts w:cstheme="minorHAnsi"/>
                    </w:rPr>
                    <w:t>H314: Causes severe skin burns and eye damage.</w:t>
                  </w:r>
                </w:p>
                <w:p w14:paraId="60AE92FC" w14:textId="156BEED2" w:rsidR="005C3837" w:rsidRPr="00BE3150" w:rsidRDefault="00BE3150" w:rsidP="00BE3150">
                  <w:pPr>
                    <w:rPr>
                      <w:rFonts w:cs="Arial"/>
                      <w:b/>
                      <w:bCs/>
                      <w:sz w:val="20"/>
                      <w:szCs w:val="20"/>
                    </w:rPr>
                  </w:pPr>
                  <w:r w:rsidRPr="00BE3150">
                    <w:rPr>
                      <w:rFonts w:cstheme="minorHAnsi"/>
                    </w:rPr>
                    <w:t>H335: May cause respiratory irritation.</w:t>
                  </w:r>
                </w:p>
              </w:tc>
            </w:tr>
          </w:tbl>
          <w:p w14:paraId="198457B4" w14:textId="77777777" w:rsidR="009B5132" w:rsidRPr="00435DA9" w:rsidRDefault="009B5132">
            <w:pPr>
              <w:spacing w:after="0" w:line="240" w:lineRule="auto"/>
              <w:rPr>
                <w:rFonts w:cs="Arial"/>
                <w:bCs/>
                <w:sz w:val="20"/>
                <w:szCs w:val="20"/>
              </w:rPr>
            </w:pPr>
          </w:p>
        </w:tc>
      </w:tr>
      <w:tr w:rsidR="009B5132" w:rsidRPr="00435DA9" w14:paraId="7321135E"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42281C59" w14:textId="12EEBD82" w:rsidR="00037FBB" w:rsidRPr="00037FBB" w:rsidRDefault="009B5132">
            <w:pPr>
              <w:spacing w:after="0" w:line="240" w:lineRule="auto"/>
              <w:rPr>
                <w:rFonts w:cs="Arial"/>
                <w:b/>
                <w:bCs/>
                <w:sz w:val="20"/>
                <w:szCs w:val="20"/>
              </w:rPr>
            </w:pPr>
            <w:r w:rsidRPr="00435DA9">
              <w:rPr>
                <w:rFonts w:cs="Arial"/>
                <w:b/>
                <w:bCs/>
                <w:sz w:val="20"/>
                <w:szCs w:val="20"/>
              </w:rPr>
              <w:t>Measure</w:t>
            </w:r>
            <w:r w:rsidR="005C3837">
              <w:rPr>
                <w:rFonts w:cs="Arial"/>
                <w:b/>
                <w:bCs/>
                <w:sz w:val="20"/>
                <w:szCs w:val="20"/>
              </w:rPr>
              <w:t>s</w:t>
            </w:r>
            <w:r w:rsidRPr="00435DA9">
              <w:rPr>
                <w:rFonts w:cs="Arial"/>
                <w:b/>
                <w:bCs/>
                <w:sz w:val="20"/>
                <w:szCs w:val="20"/>
              </w:rPr>
              <w:t xml:space="preserve"> to be taken to reduce the level of risk:</w:t>
            </w:r>
            <w:r w:rsidR="00037FBB">
              <w:rPr>
                <w:rFonts w:cs="Arial"/>
                <w:b/>
                <w:bCs/>
                <w:sz w:val="20"/>
                <w:szCs w:val="20"/>
              </w:rPr>
              <w:t xml:space="preserve">  </w:t>
            </w:r>
          </w:p>
          <w:p w14:paraId="62148128" w14:textId="77777777" w:rsidR="00B41D3D" w:rsidRPr="00B41D3D" w:rsidRDefault="00B41D3D" w:rsidP="00B41D3D">
            <w:pPr>
              <w:spacing w:after="0" w:line="240" w:lineRule="auto"/>
              <w:rPr>
                <w:rFonts w:cs="Arial"/>
                <w:bCs/>
                <w:sz w:val="20"/>
                <w:szCs w:val="20"/>
              </w:rPr>
            </w:pPr>
            <w:r w:rsidRPr="00B41D3D">
              <w:rPr>
                <w:rFonts w:cs="Arial"/>
                <w:bCs/>
                <w:sz w:val="20"/>
                <w:szCs w:val="20"/>
              </w:rPr>
              <w:t>Glassware: All glassware should be checked to ensure that it is free from cracks, flaws or scratches. When</w:t>
            </w:r>
          </w:p>
          <w:p w14:paraId="47ABD0B9" w14:textId="77777777" w:rsidR="00B41D3D" w:rsidRPr="00B41D3D" w:rsidRDefault="00B41D3D" w:rsidP="00B41D3D">
            <w:pPr>
              <w:spacing w:after="0" w:line="240" w:lineRule="auto"/>
              <w:rPr>
                <w:rFonts w:cs="Arial"/>
                <w:bCs/>
                <w:sz w:val="20"/>
                <w:szCs w:val="20"/>
              </w:rPr>
            </w:pPr>
            <w:r w:rsidRPr="00B41D3D">
              <w:rPr>
                <w:rFonts w:cs="Arial"/>
                <w:bCs/>
                <w:sz w:val="20"/>
                <w:szCs w:val="20"/>
              </w:rPr>
              <w:t>fitting tubing to glassware, excessive force must not be used. Damaged glassware should be returned to the</w:t>
            </w:r>
          </w:p>
          <w:p w14:paraId="49931AC6" w14:textId="77777777" w:rsidR="00736275" w:rsidRDefault="00B41D3D" w:rsidP="00B41D3D">
            <w:pPr>
              <w:spacing w:after="0" w:line="240" w:lineRule="auto"/>
              <w:rPr>
                <w:rFonts w:cs="Arial"/>
                <w:bCs/>
                <w:sz w:val="20"/>
                <w:szCs w:val="20"/>
              </w:rPr>
            </w:pPr>
            <w:r w:rsidRPr="00B41D3D">
              <w:rPr>
                <w:rFonts w:cs="Arial"/>
                <w:bCs/>
                <w:sz w:val="20"/>
                <w:szCs w:val="20"/>
              </w:rPr>
              <w:t xml:space="preserve">Prep room for repair or disposed of in the "Broken Glass" bin. Dispose of glass (including Pasteur pipettes) in yellow glass bins, rinsing them with acetone prior to disposal. Take care of hot glass, placing it where no one can accidentally </w:t>
            </w:r>
            <w:proofErr w:type="gramStart"/>
            <w:r w:rsidRPr="00B41D3D">
              <w:rPr>
                <w:rFonts w:cs="Arial"/>
                <w:bCs/>
                <w:sz w:val="20"/>
                <w:szCs w:val="20"/>
              </w:rPr>
              <w:t>come in contact with</w:t>
            </w:r>
            <w:proofErr w:type="gramEnd"/>
            <w:r w:rsidRPr="00B41D3D">
              <w:rPr>
                <w:rFonts w:cs="Arial"/>
                <w:bCs/>
                <w:sz w:val="20"/>
                <w:szCs w:val="20"/>
              </w:rPr>
              <w:t xml:space="preserve"> it before it is cooled. Disassemble ground glass connections immediately </w:t>
            </w:r>
            <w:r w:rsidRPr="00B41D3D">
              <w:rPr>
                <w:rFonts w:cs="Arial"/>
                <w:bCs/>
                <w:sz w:val="20"/>
                <w:szCs w:val="20"/>
              </w:rPr>
              <w:lastRenderedPageBreak/>
              <w:t xml:space="preserve">after use. Do not stopper hot flasks or containers. Glassware subjected to either pressure or vacuum should be inspected carefully for flaws before use. </w:t>
            </w:r>
          </w:p>
          <w:p w14:paraId="0C48C68C" w14:textId="77777777" w:rsidR="00736275" w:rsidRDefault="00736275" w:rsidP="00B41D3D">
            <w:pPr>
              <w:spacing w:after="0" w:line="240" w:lineRule="auto"/>
              <w:rPr>
                <w:rFonts w:cs="Arial"/>
                <w:bCs/>
                <w:sz w:val="20"/>
                <w:szCs w:val="20"/>
              </w:rPr>
            </w:pPr>
          </w:p>
          <w:p w14:paraId="0EA3CA9E" w14:textId="77777777" w:rsidR="00736275" w:rsidRDefault="00B41D3D" w:rsidP="00B41D3D">
            <w:pPr>
              <w:spacing w:after="0" w:line="240" w:lineRule="auto"/>
              <w:rPr>
                <w:rFonts w:cs="Arial"/>
                <w:bCs/>
                <w:sz w:val="20"/>
                <w:szCs w:val="20"/>
              </w:rPr>
            </w:pPr>
            <w:r w:rsidRPr="00B41D3D">
              <w:rPr>
                <w:rFonts w:cs="Arial"/>
                <w:bCs/>
                <w:sz w:val="20"/>
                <w:szCs w:val="20"/>
              </w:rPr>
              <w:t xml:space="preserve">Fume hoods: The front sash must be kept closed as far as is comfortable while working and fully closed when not actively working. If airflow fails for any reason the fume hood alarm will sound and work must </w:t>
            </w:r>
            <w:proofErr w:type="gramStart"/>
            <w:r w:rsidRPr="00B41D3D">
              <w:rPr>
                <w:rFonts w:cs="Arial"/>
                <w:bCs/>
                <w:sz w:val="20"/>
                <w:szCs w:val="20"/>
              </w:rPr>
              <w:t>stop</w:t>
            </w:r>
            <w:proofErr w:type="gramEnd"/>
            <w:r w:rsidRPr="00B41D3D">
              <w:rPr>
                <w:rFonts w:cs="Arial"/>
                <w:bCs/>
                <w:sz w:val="20"/>
                <w:szCs w:val="20"/>
              </w:rPr>
              <w:t xml:space="preserve"> and the sashes be closed. Heads must stay OUT of the fume-hood. </w:t>
            </w:r>
          </w:p>
          <w:p w14:paraId="7EA2FA12" w14:textId="77777777" w:rsidR="00736275" w:rsidRDefault="00736275" w:rsidP="00B41D3D">
            <w:pPr>
              <w:spacing w:after="0" w:line="240" w:lineRule="auto"/>
              <w:rPr>
                <w:rFonts w:cs="Arial"/>
                <w:bCs/>
                <w:sz w:val="20"/>
                <w:szCs w:val="20"/>
              </w:rPr>
            </w:pPr>
          </w:p>
          <w:p w14:paraId="257316FC" w14:textId="3CA0C499" w:rsidR="00B41D3D" w:rsidRPr="00B41D3D" w:rsidRDefault="00B41D3D" w:rsidP="00B41D3D">
            <w:pPr>
              <w:spacing w:after="0" w:line="240" w:lineRule="auto"/>
              <w:rPr>
                <w:rFonts w:cs="Arial"/>
                <w:bCs/>
                <w:sz w:val="20"/>
                <w:szCs w:val="20"/>
              </w:rPr>
            </w:pPr>
            <w:r w:rsidRPr="00B41D3D">
              <w:rPr>
                <w:rFonts w:cs="Arial"/>
                <w:bCs/>
                <w:sz w:val="20"/>
                <w:szCs w:val="20"/>
              </w:rPr>
              <w:t>Heating equipment: If any heating device becomes so worm or damaged that the heating element is exposed, the device should not be used but reported to the technician in charge of the laboratory. All heating devices should be kept away from flammable material</w:t>
            </w:r>
          </w:p>
          <w:p w14:paraId="7B806AA7" w14:textId="77777777" w:rsidR="009B5132" w:rsidRDefault="009B5132">
            <w:pPr>
              <w:spacing w:after="0" w:line="240" w:lineRule="auto"/>
              <w:rPr>
                <w:rFonts w:cs="Arial"/>
                <w:bCs/>
                <w:sz w:val="20"/>
                <w:szCs w:val="20"/>
              </w:rPr>
            </w:pPr>
          </w:p>
          <w:p w14:paraId="7D9BA8C5" w14:textId="77777777" w:rsidR="00736275" w:rsidRDefault="00736275">
            <w:pPr>
              <w:spacing w:after="0" w:line="240" w:lineRule="auto"/>
              <w:rPr>
                <w:rFonts w:cs="Arial"/>
                <w:bCs/>
                <w:sz w:val="20"/>
                <w:szCs w:val="20"/>
              </w:rPr>
            </w:pPr>
            <w:r w:rsidRPr="00736275">
              <w:rPr>
                <w:rFonts w:cs="Arial"/>
                <w:bCs/>
                <w:sz w:val="20"/>
                <w:szCs w:val="20"/>
              </w:rPr>
              <w:t xml:space="preserve">Wear gloves/lab coat/safety glasses. </w:t>
            </w:r>
          </w:p>
          <w:p w14:paraId="2946A217" w14:textId="77777777" w:rsidR="00736275" w:rsidRDefault="00736275">
            <w:pPr>
              <w:spacing w:after="0" w:line="240" w:lineRule="auto"/>
              <w:rPr>
                <w:rFonts w:cs="Arial"/>
                <w:bCs/>
                <w:sz w:val="20"/>
                <w:szCs w:val="20"/>
              </w:rPr>
            </w:pPr>
            <w:r w:rsidRPr="00736275">
              <w:rPr>
                <w:rFonts w:cs="Arial"/>
                <w:bCs/>
                <w:sz w:val="20"/>
                <w:szCs w:val="20"/>
              </w:rPr>
              <w:t xml:space="preserve">Use chemicals only in a fume hood. </w:t>
            </w:r>
          </w:p>
          <w:p w14:paraId="429174CD" w14:textId="77777777" w:rsidR="00736275" w:rsidRDefault="00736275">
            <w:pPr>
              <w:spacing w:after="0" w:line="240" w:lineRule="auto"/>
              <w:rPr>
                <w:rFonts w:cs="Arial"/>
                <w:bCs/>
                <w:sz w:val="20"/>
                <w:szCs w:val="20"/>
              </w:rPr>
            </w:pPr>
            <w:r w:rsidRPr="00736275">
              <w:rPr>
                <w:rFonts w:cs="Arial"/>
                <w:bCs/>
                <w:sz w:val="20"/>
                <w:szCs w:val="20"/>
              </w:rPr>
              <w:t xml:space="preserve">Dispose of residues in the appropriate waste containers. </w:t>
            </w:r>
          </w:p>
          <w:p w14:paraId="09CAE72F" w14:textId="77777777" w:rsidR="00182B0D" w:rsidRDefault="00182B0D">
            <w:pPr>
              <w:spacing w:after="0" w:line="240" w:lineRule="auto"/>
              <w:rPr>
                <w:rFonts w:cs="Arial"/>
                <w:bCs/>
                <w:sz w:val="20"/>
                <w:szCs w:val="20"/>
              </w:rPr>
            </w:pPr>
          </w:p>
          <w:p w14:paraId="2262E467" w14:textId="77777777" w:rsidR="00736275" w:rsidRDefault="00736275">
            <w:pPr>
              <w:spacing w:after="0" w:line="240" w:lineRule="auto"/>
              <w:rPr>
                <w:rFonts w:cs="Arial"/>
                <w:bCs/>
                <w:sz w:val="20"/>
                <w:szCs w:val="20"/>
              </w:rPr>
            </w:pPr>
            <w:r w:rsidRPr="00736275">
              <w:rPr>
                <w:rFonts w:cs="Arial"/>
                <w:bCs/>
                <w:sz w:val="20"/>
                <w:szCs w:val="20"/>
              </w:rPr>
              <w:t xml:space="preserve">Flammable chemicals should be kept away from hot surfaces. </w:t>
            </w:r>
          </w:p>
          <w:p w14:paraId="4323F60E" w14:textId="77777777" w:rsidR="00736275" w:rsidRDefault="00736275">
            <w:pPr>
              <w:spacing w:after="0" w:line="240" w:lineRule="auto"/>
              <w:rPr>
                <w:rFonts w:cs="Arial"/>
                <w:bCs/>
                <w:sz w:val="20"/>
                <w:szCs w:val="20"/>
              </w:rPr>
            </w:pPr>
            <w:r w:rsidRPr="00736275">
              <w:rPr>
                <w:rFonts w:cs="Arial"/>
                <w:bCs/>
                <w:sz w:val="20"/>
                <w:szCs w:val="20"/>
              </w:rPr>
              <w:t xml:space="preserve">Wear suitable protective equipment. </w:t>
            </w:r>
          </w:p>
          <w:p w14:paraId="77DFA92F" w14:textId="77777777" w:rsidR="00736275" w:rsidRDefault="00736275">
            <w:pPr>
              <w:spacing w:after="0" w:line="240" w:lineRule="auto"/>
              <w:rPr>
                <w:rFonts w:cs="Arial"/>
                <w:bCs/>
                <w:sz w:val="20"/>
                <w:szCs w:val="20"/>
              </w:rPr>
            </w:pPr>
            <w:r w:rsidRPr="00736275">
              <w:rPr>
                <w:rFonts w:cs="Arial"/>
                <w:bCs/>
                <w:sz w:val="20"/>
                <w:szCs w:val="20"/>
              </w:rPr>
              <w:t xml:space="preserve">Label any glassware with what chemicals is contained. </w:t>
            </w:r>
          </w:p>
          <w:p w14:paraId="41CF3531" w14:textId="77777777" w:rsidR="00736275" w:rsidRDefault="00736275">
            <w:pPr>
              <w:spacing w:after="0" w:line="240" w:lineRule="auto"/>
              <w:rPr>
                <w:rFonts w:cs="Arial"/>
                <w:bCs/>
                <w:sz w:val="20"/>
                <w:szCs w:val="20"/>
              </w:rPr>
            </w:pPr>
            <w:r w:rsidRPr="00736275">
              <w:rPr>
                <w:rFonts w:cs="Arial"/>
                <w:bCs/>
                <w:sz w:val="20"/>
                <w:szCs w:val="20"/>
              </w:rPr>
              <w:t xml:space="preserve">Chlorinated and non-chlorinated solvents must be disposed oof separately, into the containers provided in the fume hoods. </w:t>
            </w:r>
          </w:p>
          <w:p w14:paraId="381AB1BB" w14:textId="34C6D0BC" w:rsidR="00B41D3D" w:rsidRPr="00435DA9" w:rsidRDefault="00736275" w:rsidP="00697C36">
            <w:pPr>
              <w:spacing w:after="0" w:line="240" w:lineRule="auto"/>
              <w:rPr>
                <w:rFonts w:cs="Arial"/>
                <w:bCs/>
                <w:sz w:val="20"/>
                <w:szCs w:val="20"/>
              </w:rPr>
            </w:pPr>
            <w:r w:rsidRPr="00736275">
              <w:rPr>
                <w:rFonts w:cs="Arial"/>
                <w:bCs/>
                <w:sz w:val="20"/>
                <w:szCs w:val="20"/>
              </w:rPr>
              <w:t>Aqueous solutions, including acids and bases, should not be added to these solvent waste containers.</w:t>
            </w:r>
          </w:p>
        </w:tc>
      </w:tr>
      <w:tr w:rsidR="005C3837" w:rsidRPr="00435DA9" w14:paraId="648FDBD4"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526AE768" w14:textId="3318E968" w:rsidR="005C3837" w:rsidRPr="00697C36" w:rsidRDefault="005C3837" w:rsidP="00697C36">
            <w:pPr>
              <w:spacing w:after="0" w:line="240" w:lineRule="auto"/>
              <w:rPr>
                <w:rFonts w:cs="Arial"/>
                <w:b/>
                <w:bCs/>
                <w:sz w:val="20"/>
                <w:szCs w:val="20"/>
              </w:rPr>
            </w:pPr>
            <w:r>
              <w:rPr>
                <w:rFonts w:cs="Arial"/>
                <w:b/>
                <w:bCs/>
                <w:sz w:val="20"/>
                <w:szCs w:val="20"/>
              </w:rPr>
              <w:lastRenderedPageBreak/>
              <w:t>Waste disposal:</w:t>
            </w:r>
          </w:p>
          <w:p w14:paraId="4FEEA658" w14:textId="74AD0FE5" w:rsidR="00697C36" w:rsidRDefault="00697C36" w:rsidP="00697C36">
            <w:pPr>
              <w:spacing w:after="0" w:line="240" w:lineRule="auto"/>
              <w:rPr>
                <w:rFonts w:cs="Arial"/>
                <w:sz w:val="20"/>
                <w:szCs w:val="20"/>
              </w:rPr>
            </w:pPr>
            <w:r>
              <w:rPr>
                <w:rFonts w:cs="Arial"/>
                <w:sz w:val="20"/>
                <w:szCs w:val="20"/>
              </w:rPr>
              <w:t xml:space="preserve">The bulk solution will be returned to its </w:t>
            </w:r>
            <w:r w:rsidR="00766F40">
              <w:rPr>
                <w:rFonts w:cs="Arial"/>
                <w:sz w:val="20"/>
                <w:szCs w:val="20"/>
              </w:rPr>
              <w:t xml:space="preserve">labelled </w:t>
            </w:r>
            <w:r>
              <w:rPr>
                <w:rFonts w:cs="Arial"/>
                <w:sz w:val="20"/>
                <w:szCs w:val="20"/>
              </w:rPr>
              <w:t>storage Duran bottle.</w:t>
            </w:r>
          </w:p>
          <w:p w14:paraId="7C22D1E4" w14:textId="11A91B08" w:rsidR="00697C36" w:rsidRDefault="00697C36" w:rsidP="00697C36">
            <w:pPr>
              <w:spacing w:after="0" w:line="240" w:lineRule="auto"/>
              <w:rPr>
                <w:rFonts w:cs="Arial"/>
                <w:sz w:val="20"/>
                <w:szCs w:val="20"/>
              </w:rPr>
            </w:pPr>
            <w:r>
              <w:rPr>
                <w:rFonts w:cs="Arial"/>
                <w:sz w:val="20"/>
                <w:szCs w:val="20"/>
              </w:rPr>
              <w:t xml:space="preserve">Residues of nitric acid will be neutralised with carbonate before being poured down the sink with plenty of running water. </w:t>
            </w:r>
          </w:p>
          <w:p w14:paraId="0AA12EDF" w14:textId="0966BB69" w:rsidR="00697C36" w:rsidRPr="005C3837" w:rsidRDefault="00697C36" w:rsidP="00697C36">
            <w:pPr>
              <w:spacing w:after="0" w:line="240" w:lineRule="auto"/>
              <w:rPr>
                <w:rFonts w:cs="Arial"/>
                <w:sz w:val="20"/>
                <w:szCs w:val="20"/>
              </w:rPr>
            </w:pPr>
            <w:r>
              <w:rPr>
                <w:rFonts w:cs="Arial"/>
                <w:sz w:val="20"/>
                <w:szCs w:val="20"/>
              </w:rPr>
              <w:t>Acetone and IPA be disposed of in NON-CHLORINATED waste container.</w:t>
            </w:r>
          </w:p>
        </w:tc>
      </w:tr>
      <w:tr w:rsidR="009B5132" w:rsidRPr="00435DA9" w14:paraId="76DC3F29"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776AA979" w14:textId="5F112516" w:rsidR="009B5132" w:rsidRPr="00435DA9" w:rsidRDefault="009B5132" w:rsidP="006524AB">
            <w:pPr>
              <w:keepNext/>
              <w:spacing w:after="0" w:line="240" w:lineRule="auto"/>
              <w:rPr>
                <w:rFonts w:cs="Arial"/>
                <w:b/>
                <w:bCs/>
                <w:sz w:val="20"/>
                <w:szCs w:val="20"/>
              </w:rPr>
            </w:pPr>
            <w:r w:rsidRPr="00435DA9">
              <w:rPr>
                <w:rFonts w:cs="Arial"/>
                <w:b/>
                <w:bCs/>
                <w:sz w:val="20"/>
                <w:szCs w:val="20"/>
              </w:rPr>
              <w:lastRenderedPageBreak/>
              <w:t>Action to be taken in an emergency:</w:t>
            </w:r>
          </w:p>
          <w:p w14:paraId="0171A562" w14:textId="65928AB4" w:rsidR="00E5468F" w:rsidRPr="00C54D18" w:rsidRDefault="005C3837" w:rsidP="00C54D18">
            <w:pPr>
              <w:keepNext/>
              <w:spacing w:after="0" w:line="240" w:lineRule="auto"/>
              <w:rPr>
                <w:rFonts w:cs="Arial"/>
                <w:b/>
                <w:bCs/>
                <w:sz w:val="20"/>
                <w:szCs w:val="20"/>
              </w:rPr>
            </w:pPr>
            <w:r>
              <w:rPr>
                <w:rFonts w:cs="Arial"/>
                <w:b/>
                <w:bCs/>
                <w:sz w:val="20"/>
                <w:szCs w:val="20"/>
              </w:rPr>
              <w:t>Spillage</w:t>
            </w:r>
          </w:p>
          <w:tbl>
            <w:tblPr>
              <w:tblStyle w:val="TableGrid"/>
              <w:tblW w:w="0" w:type="auto"/>
              <w:tblLook w:val="04A0" w:firstRow="1" w:lastRow="0" w:firstColumn="1" w:lastColumn="0" w:noHBand="0" w:noVBand="1"/>
            </w:tblPr>
            <w:tblGrid>
              <w:gridCol w:w="5240"/>
              <w:gridCol w:w="3771"/>
            </w:tblGrid>
            <w:tr w:rsidR="0073338F" w14:paraId="222949B0" w14:textId="77777777" w:rsidTr="00581C1A">
              <w:tc>
                <w:tcPr>
                  <w:tcW w:w="5240" w:type="dxa"/>
                </w:tcPr>
                <w:p w14:paraId="2775F114" w14:textId="620CB040" w:rsidR="0073338F" w:rsidRDefault="00AC6D0D" w:rsidP="0073338F">
                  <w:pPr>
                    <w:rPr>
                      <w:rFonts w:cs="Arial"/>
                      <w:bCs/>
                      <w:sz w:val="20"/>
                      <w:szCs w:val="20"/>
                    </w:rPr>
                  </w:pPr>
                  <w:r>
                    <w:rPr>
                      <w:rFonts w:cs="Arial"/>
                      <w:bCs/>
                      <w:sz w:val="20"/>
                      <w:szCs w:val="20"/>
                    </w:rPr>
                    <w:t>Spillage material</w:t>
                  </w:r>
                </w:p>
              </w:tc>
              <w:tc>
                <w:tcPr>
                  <w:tcW w:w="3771" w:type="dxa"/>
                </w:tcPr>
                <w:p w14:paraId="72AE4210" w14:textId="77777777" w:rsidR="0073338F" w:rsidRDefault="0073338F" w:rsidP="0073338F">
                  <w:pPr>
                    <w:rPr>
                      <w:rFonts w:cs="Arial"/>
                      <w:bCs/>
                      <w:sz w:val="20"/>
                      <w:szCs w:val="20"/>
                    </w:rPr>
                  </w:pPr>
                  <w:r>
                    <w:rPr>
                      <w:rFonts w:cs="Arial"/>
                      <w:bCs/>
                      <w:sz w:val="20"/>
                      <w:szCs w:val="20"/>
                    </w:rPr>
                    <w:t>Who to contact and when</w:t>
                  </w:r>
                </w:p>
              </w:tc>
            </w:tr>
            <w:tr w:rsidR="0073338F" w14:paraId="667BBDF5" w14:textId="77777777" w:rsidTr="00581C1A">
              <w:tc>
                <w:tcPr>
                  <w:tcW w:w="5240" w:type="dxa"/>
                </w:tcPr>
                <w:p w14:paraId="25FAC11E" w14:textId="222449A3" w:rsidR="00C54D18" w:rsidRPr="00C54D18" w:rsidRDefault="00C54D18" w:rsidP="00C54D18">
                  <w:pPr>
                    <w:pStyle w:val="ListParagraph"/>
                    <w:numPr>
                      <w:ilvl w:val="0"/>
                      <w:numId w:val="4"/>
                    </w:numPr>
                    <w:rPr>
                      <w:rFonts w:cs="Arial"/>
                      <w:bCs/>
                      <w:sz w:val="20"/>
                      <w:szCs w:val="20"/>
                    </w:rPr>
                  </w:pPr>
                  <w:r w:rsidRPr="00C54D18">
                    <w:rPr>
                      <w:rFonts w:cs="Arial"/>
                      <w:bCs/>
                      <w:sz w:val="20"/>
                      <w:szCs w:val="20"/>
                    </w:rPr>
                    <w:t xml:space="preserve">Ventilate the affected area and eliminate any sources of ignition. </w:t>
                  </w:r>
                </w:p>
                <w:p w14:paraId="11ABBD81" w14:textId="77777777" w:rsidR="00C54D18" w:rsidRDefault="00C54D18" w:rsidP="00C54D18">
                  <w:pPr>
                    <w:pStyle w:val="ListParagraph"/>
                    <w:numPr>
                      <w:ilvl w:val="0"/>
                      <w:numId w:val="4"/>
                    </w:numPr>
                    <w:rPr>
                      <w:rFonts w:cs="Arial"/>
                      <w:bCs/>
                      <w:sz w:val="20"/>
                      <w:szCs w:val="20"/>
                    </w:rPr>
                  </w:pPr>
                  <w:r w:rsidRPr="00C54D18">
                    <w:rPr>
                      <w:rFonts w:cs="Arial"/>
                      <w:bCs/>
                      <w:sz w:val="20"/>
                      <w:szCs w:val="20"/>
                    </w:rPr>
                    <w:t>Volatile liquids may be absorbed onto absorption granules available at the Fire Points or in the laboratory (have them replenished after use) and, as appropriate, transferred to a fume-hood to evaporate or to a suitable sealed container for waste disposal. In a well-ventilated area such as a laboratory, the best procedure may be simply to turn off sources of ignition, ventilate, evacuate and seal and secure the room.</w:t>
                  </w:r>
                </w:p>
                <w:p w14:paraId="64846095" w14:textId="77777777" w:rsidR="00C54D18" w:rsidRDefault="00C54D18" w:rsidP="00C54D18">
                  <w:pPr>
                    <w:pStyle w:val="ListParagraph"/>
                    <w:numPr>
                      <w:ilvl w:val="0"/>
                      <w:numId w:val="4"/>
                    </w:numPr>
                    <w:rPr>
                      <w:rFonts w:cs="Arial"/>
                      <w:bCs/>
                      <w:sz w:val="20"/>
                      <w:szCs w:val="20"/>
                    </w:rPr>
                  </w:pPr>
                  <w:r w:rsidRPr="00C54D18">
                    <w:rPr>
                      <w:rFonts w:cs="Arial"/>
                      <w:bCs/>
                      <w:sz w:val="20"/>
                      <w:szCs w:val="20"/>
                    </w:rPr>
                    <w:t xml:space="preserve">For corrosive material neutralise first then dilute with water before mopping up. </w:t>
                  </w:r>
                </w:p>
                <w:p w14:paraId="4020CFC4" w14:textId="5995D7CB" w:rsidR="0073338F" w:rsidRPr="00C54D18" w:rsidRDefault="00C54D18" w:rsidP="00C54D18">
                  <w:pPr>
                    <w:pStyle w:val="ListParagraph"/>
                    <w:numPr>
                      <w:ilvl w:val="0"/>
                      <w:numId w:val="4"/>
                    </w:numPr>
                    <w:rPr>
                      <w:rFonts w:cs="Arial"/>
                      <w:bCs/>
                      <w:sz w:val="20"/>
                      <w:szCs w:val="20"/>
                    </w:rPr>
                  </w:pPr>
                  <w:r w:rsidRPr="00C54D18">
                    <w:rPr>
                      <w:rFonts w:cs="Arial"/>
                      <w:bCs/>
                      <w:sz w:val="20"/>
                      <w:szCs w:val="20"/>
                    </w:rPr>
                    <w:t>Solids should be swept up and disposed of via Chemical Waste.</w:t>
                  </w:r>
                </w:p>
                <w:p w14:paraId="3EBC4925" w14:textId="77777777" w:rsidR="0073338F" w:rsidRDefault="0073338F" w:rsidP="0073338F">
                  <w:pPr>
                    <w:rPr>
                      <w:rFonts w:cs="Arial"/>
                      <w:bCs/>
                      <w:sz w:val="20"/>
                      <w:szCs w:val="20"/>
                    </w:rPr>
                  </w:pPr>
                </w:p>
              </w:tc>
              <w:tc>
                <w:tcPr>
                  <w:tcW w:w="3771" w:type="dxa"/>
                </w:tcPr>
                <w:p w14:paraId="584EEA34" w14:textId="407FC902" w:rsidR="0073338F" w:rsidRDefault="00C54D18" w:rsidP="0073338F">
                  <w:pPr>
                    <w:rPr>
                      <w:rFonts w:cs="Arial"/>
                      <w:bCs/>
                      <w:sz w:val="20"/>
                      <w:szCs w:val="20"/>
                    </w:rPr>
                  </w:pPr>
                  <w:r>
                    <w:rPr>
                      <w:rFonts w:cs="Arial"/>
                      <w:bCs/>
                      <w:sz w:val="20"/>
                      <w:szCs w:val="20"/>
                    </w:rPr>
                    <w:t>Academic in charge</w:t>
                  </w:r>
                </w:p>
              </w:tc>
            </w:tr>
          </w:tbl>
          <w:p w14:paraId="23D71E61" w14:textId="77777777" w:rsidR="000124BC" w:rsidRDefault="000124BC">
            <w:pPr>
              <w:spacing w:after="0" w:line="240" w:lineRule="auto"/>
              <w:rPr>
                <w:rFonts w:cs="Arial"/>
                <w:bCs/>
                <w:sz w:val="20"/>
                <w:szCs w:val="20"/>
              </w:rPr>
            </w:pPr>
          </w:p>
          <w:p w14:paraId="57D62312" w14:textId="1072192B" w:rsidR="000124BC" w:rsidRPr="00C54D18" w:rsidRDefault="005C3837">
            <w:pPr>
              <w:spacing w:after="0" w:line="240" w:lineRule="auto"/>
              <w:rPr>
                <w:rFonts w:cs="Arial"/>
                <w:b/>
                <w:sz w:val="20"/>
                <w:szCs w:val="20"/>
              </w:rPr>
            </w:pPr>
            <w:r w:rsidRPr="005C3837">
              <w:rPr>
                <w:rFonts w:cs="Arial"/>
                <w:b/>
                <w:sz w:val="20"/>
                <w:szCs w:val="20"/>
              </w:rPr>
              <w:t>Fire/failure of services (e.g. electricity, water)</w:t>
            </w:r>
            <w:r>
              <w:rPr>
                <w:rFonts w:cs="Arial"/>
                <w:b/>
                <w:sz w:val="20"/>
                <w:szCs w:val="20"/>
              </w:rPr>
              <w:t>:</w:t>
            </w:r>
          </w:p>
          <w:tbl>
            <w:tblPr>
              <w:tblStyle w:val="TableGrid"/>
              <w:tblW w:w="0" w:type="auto"/>
              <w:tblLook w:val="04A0" w:firstRow="1" w:lastRow="0" w:firstColumn="1" w:lastColumn="0" w:noHBand="0" w:noVBand="1"/>
            </w:tblPr>
            <w:tblGrid>
              <w:gridCol w:w="5240"/>
              <w:gridCol w:w="3771"/>
            </w:tblGrid>
            <w:tr w:rsidR="00CA14DA" w14:paraId="59CD6FDF" w14:textId="77777777" w:rsidTr="00581C1A">
              <w:tc>
                <w:tcPr>
                  <w:tcW w:w="5240" w:type="dxa"/>
                </w:tcPr>
                <w:p w14:paraId="6984B3E4" w14:textId="1B3EF0D3" w:rsidR="00CA14DA" w:rsidRDefault="00CA14DA">
                  <w:pPr>
                    <w:rPr>
                      <w:rFonts w:cs="Arial"/>
                      <w:bCs/>
                      <w:sz w:val="20"/>
                      <w:szCs w:val="20"/>
                    </w:rPr>
                  </w:pPr>
                  <w:r>
                    <w:rPr>
                      <w:rFonts w:cs="Arial"/>
                      <w:bCs/>
                      <w:sz w:val="20"/>
                      <w:szCs w:val="20"/>
                    </w:rPr>
                    <w:t>Action</w:t>
                  </w:r>
                </w:p>
              </w:tc>
              <w:tc>
                <w:tcPr>
                  <w:tcW w:w="3771" w:type="dxa"/>
                </w:tcPr>
                <w:p w14:paraId="22F63149" w14:textId="093CA0B7" w:rsidR="00CA14DA" w:rsidRDefault="00CA14DA">
                  <w:pPr>
                    <w:rPr>
                      <w:rFonts w:cs="Arial"/>
                      <w:bCs/>
                      <w:sz w:val="20"/>
                      <w:szCs w:val="20"/>
                    </w:rPr>
                  </w:pPr>
                  <w:r>
                    <w:rPr>
                      <w:rFonts w:cs="Arial"/>
                      <w:bCs/>
                      <w:sz w:val="20"/>
                      <w:szCs w:val="20"/>
                    </w:rPr>
                    <w:t>Who to contact</w:t>
                  </w:r>
                </w:p>
              </w:tc>
            </w:tr>
            <w:tr w:rsidR="00CA14DA" w14:paraId="7C2BF589" w14:textId="77777777" w:rsidTr="00581C1A">
              <w:tc>
                <w:tcPr>
                  <w:tcW w:w="5240" w:type="dxa"/>
                </w:tcPr>
                <w:p w14:paraId="39499A40" w14:textId="7F8860E1" w:rsidR="00114C8C" w:rsidRDefault="00006888">
                  <w:pPr>
                    <w:rPr>
                      <w:rFonts w:cs="Arial"/>
                      <w:bCs/>
                      <w:sz w:val="20"/>
                      <w:szCs w:val="20"/>
                    </w:rPr>
                  </w:pPr>
                  <w:r w:rsidRPr="00006888">
                    <w:rPr>
                      <w:rFonts w:cs="Arial"/>
                      <w:bCs/>
                      <w:sz w:val="20"/>
                      <w:szCs w:val="20"/>
                    </w:rPr>
                    <w:t xml:space="preserve">Use a dry powder or carbon dioxide extinguisher Unless in immediate danger, take a few moments to turn off any heaters and pull fume hood sashes down before leaving lab by normal fire exit routes or as directed by lab staff. </w:t>
                  </w:r>
                </w:p>
              </w:tc>
              <w:tc>
                <w:tcPr>
                  <w:tcW w:w="3771" w:type="dxa"/>
                </w:tcPr>
                <w:p w14:paraId="57AF53BA" w14:textId="5CC180BA" w:rsidR="00CA14DA" w:rsidRDefault="00006888">
                  <w:pPr>
                    <w:rPr>
                      <w:rFonts w:cs="Arial"/>
                      <w:bCs/>
                      <w:sz w:val="20"/>
                      <w:szCs w:val="20"/>
                    </w:rPr>
                  </w:pPr>
                  <w:r>
                    <w:rPr>
                      <w:rFonts w:cs="Arial"/>
                      <w:bCs/>
                      <w:sz w:val="20"/>
                      <w:szCs w:val="20"/>
                    </w:rPr>
                    <w:t>Academic in charge</w:t>
                  </w:r>
                </w:p>
              </w:tc>
            </w:tr>
            <w:tr w:rsidR="00006888" w14:paraId="770928CC" w14:textId="77777777" w:rsidTr="00581C1A">
              <w:tc>
                <w:tcPr>
                  <w:tcW w:w="5240" w:type="dxa"/>
                </w:tcPr>
                <w:p w14:paraId="6683CB10" w14:textId="356F07BB" w:rsidR="00006888" w:rsidRPr="00006888" w:rsidRDefault="00006888">
                  <w:pPr>
                    <w:rPr>
                      <w:rFonts w:cs="Arial"/>
                      <w:bCs/>
                      <w:sz w:val="20"/>
                      <w:szCs w:val="20"/>
                    </w:rPr>
                  </w:pPr>
                  <w:r w:rsidRPr="00006888">
                    <w:rPr>
                      <w:rFonts w:cs="Arial"/>
                      <w:bCs/>
                      <w:sz w:val="20"/>
                      <w:szCs w:val="20"/>
                    </w:rPr>
                    <w:t>In case of fume hood airflow failure, close fume hood, evacuate and do not return until told it is safe to do so.</w:t>
                  </w:r>
                </w:p>
              </w:tc>
              <w:tc>
                <w:tcPr>
                  <w:tcW w:w="3771" w:type="dxa"/>
                </w:tcPr>
                <w:p w14:paraId="69121DAB" w14:textId="77777777" w:rsidR="00006888" w:rsidRDefault="00006888">
                  <w:pPr>
                    <w:rPr>
                      <w:rFonts w:cs="Arial"/>
                      <w:bCs/>
                      <w:sz w:val="20"/>
                      <w:szCs w:val="20"/>
                    </w:rPr>
                  </w:pPr>
                </w:p>
              </w:tc>
            </w:tr>
          </w:tbl>
          <w:p w14:paraId="290A1653" w14:textId="77777777" w:rsidR="000124BC" w:rsidRDefault="000124BC">
            <w:pPr>
              <w:spacing w:after="0" w:line="240" w:lineRule="auto"/>
              <w:rPr>
                <w:rFonts w:cs="Arial"/>
                <w:bCs/>
                <w:sz w:val="20"/>
                <w:szCs w:val="20"/>
              </w:rPr>
            </w:pPr>
          </w:p>
          <w:p w14:paraId="0307350A" w14:textId="253857C8" w:rsidR="000124BC" w:rsidRPr="005C3837" w:rsidRDefault="005C3837">
            <w:pPr>
              <w:spacing w:after="0" w:line="240" w:lineRule="auto"/>
              <w:rPr>
                <w:rFonts w:cs="Arial"/>
                <w:b/>
                <w:sz w:val="20"/>
                <w:szCs w:val="20"/>
              </w:rPr>
            </w:pPr>
            <w:r w:rsidRPr="005C3837">
              <w:rPr>
                <w:rFonts w:cs="Arial"/>
                <w:b/>
                <w:sz w:val="20"/>
                <w:szCs w:val="20"/>
              </w:rPr>
              <w:t>Contact with skin or eyes</w:t>
            </w:r>
            <w:r>
              <w:rPr>
                <w:rFonts w:cs="Arial"/>
                <w:b/>
                <w:sz w:val="20"/>
                <w:szCs w:val="20"/>
              </w:rPr>
              <w:t>:</w:t>
            </w:r>
          </w:p>
          <w:tbl>
            <w:tblPr>
              <w:tblStyle w:val="TableGrid"/>
              <w:tblW w:w="0" w:type="auto"/>
              <w:tblLook w:val="04A0" w:firstRow="1" w:lastRow="0" w:firstColumn="1" w:lastColumn="0" w:noHBand="0" w:noVBand="1"/>
            </w:tblPr>
            <w:tblGrid>
              <w:gridCol w:w="5240"/>
              <w:gridCol w:w="3771"/>
            </w:tblGrid>
            <w:tr w:rsidR="0073338F" w14:paraId="475BA412" w14:textId="77777777" w:rsidTr="00581C1A">
              <w:tc>
                <w:tcPr>
                  <w:tcW w:w="5240" w:type="dxa"/>
                </w:tcPr>
                <w:p w14:paraId="114F85C5" w14:textId="77777777" w:rsidR="0073338F" w:rsidRDefault="0073338F" w:rsidP="0073338F">
                  <w:pPr>
                    <w:rPr>
                      <w:rFonts w:cs="Arial"/>
                      <w:bCs/>
                      <w:sz w:val="20"/>
                      <w:szCs w:val="20"/>
                    </w:rPr>
                  </w:pPr>
                  <w:r>
                    <w:rPr>
                      <w:rFonts w:cs="Arial"/>
                      <w:bCs/>
                      <w:sz w:val="20"/>
                      <w:szCs w:val="20"/>
                    </w:rPr>
                    <w:t>Action</w:t>
                  </w:r>
                </w:p>
              </w:tc>
              <w:tc>
                <w:tcPr>
                  <w:tcW w:w="3771" w:type="dxa"/>
                </w:tcPr>
                <w:p w14:paraId="32CB968E" w14:textId="75EE4BF1" w:rsidR="0073338F" w:rsidRDefault="0073338F" w:rsidP="0073338F">
                  <w:pPr>
                    <w:rPr>
                      <w:rFonts w:cs="Arial"/>
                      <w:bCs/>
                      <w:sz w:val="20"/>
                      <w:szCs w:val="20"/>
                    </w:rPr>
                  </w:pPr>
                  <w:r>
                    <w:rPr>
                      <w:rFonts w:cs="Arial"/>
                      <w:bCs/>
                      <w:sz w:val="20"/>
                      <w:szCs w:val="20"/>
                    </w:rPr>
                    <w:t>Who to contact</w:t>
                  </w:r>
                </w:p>
              </w:tc>
            </w:tr>
            <w:tr w:rsidR="0073338F" w14:paraId="481CCD1D" w14:textId="77777777" w:rsidTr="00581C1A">
              <w:tc>
                <w:tcPr>
                  <w:tcW w:w="5240" w:type="dxa"/>
                </w:tcPr>
                <w:p w14:paraId="2ED6C209" w14:textId="77777777" w:rsidR="003A0D39" w:rsidRDefault="003A0D39" w:rsidP="0073338F">
                  <w:pPr>
                    <w:rPr>
                      <w:rFonts w:cs="Arial"/>
                      <w:bCs/>
                      <w:sz w:val="20"/>
                      <w:szCs w:val="20"/>
                    </w:rPr>
                  </w:pPr>
                  <w:r w:rsidRPr="003A0D39">
                    <w:rPr>
                      <w:rFonts w:cs="Arial"/>
                      <w:b/>
                      <w:sz w:val="20"/>
                      <w:szCs w:val="20"/>
                    </w:rPr>
                    <w:t>If chemicals inhaled</w:t>
                  </w:r>
                  <w:r w:rsidRPr="003A0D39">
                    <w:rPr>
                      <w:rFonts w:cs="Arial"/>
                      <w:bCs/>
                      <w:sz w:val="20"/>
                      <w:szCs w:val="20"/>
                    </w:rPr>
                    <w:t xml:space="preserve">, move person into fresh air. If not breathing, give artificial respiration. Consult a physician. In case of skin contact: Take off contaminated clothing and shoes immediately. Wash off with soap and plenty of water. </w:t>
                  </w:r>
                </w:p>
                <w:p w14:paraId="1C871E24" w14:textId="77777777" w:rsidR="003A0D39" w:rsidRDefault="003A0D39" w:rsidP="0073338F">
                  <w:pPr>
                    <w:rPr>
                      <w:rFonts w:cs="Arial"/>
                      <w:bCs/>
                      <w:sz w:val="20"/>
                      <w:szCs w:val="20"/>
                    </w:rPr>
                  </w:pPr>
                  <w:r w:rsidRPr="003A0D39">
                    <w:rPr>
                      <w:rFonts w:cs="Arial"/>
                      <w:b/>
                      <w:sz w:val="20"/>
                      <w:szCs w:val="20"/>
                    </w:rPr>
                    <w:t>In case of eye contact:</w:t>
                  </w:r>
                  <w:r w:rsidRPr="003A0D39">
                    <w:rPr>
                      <w:rFonts w:cs="Arial"/>
                      <w:bCs/>
                      <w:sz w:val="20"/>
                      <w:szCs w:val="20"/>
                    </w:rPr>
                    <w:t xml:space="preserve"> Rinse thoroughly with plenty of water for at least 15 minutes and consult a physician. </w:t>
                  </w:r>
                </w:p>
                <w:p w14:paraId="29DD5B1F" w14:textId="77777777" w:rsidR="003A0D39" w:rsidRDefault="003A0D39" w:rsidP="0073338F">
                  <w:pPr>
                    <w:rPr>
                      <w:rFonts w:cs="Arial"/>
                      <w:bCs/>
                      <w:sz w:val="20"/>
                      <w:szCs w:val="20"/>
                    </w:rPr>
                  </w:pPr>
                  <w:r w:rsidRPr="003A0D39">
                    <w:rPr>
                      <w:rFonts w:cs="Arial"/>
                      <w:b/>
                      <w:sz w:val="20"/>
                      <w:szCs w:val="20"/>
                    </w:rPr>
                    <w:t>If swallowed</w:t>
                  </w:r>
                  <w:r w:rsidRPr="003A0D39">
                    <w:rPr>
                      <w:rFonts w:cs="Arial"/>
                      <w:bCs/>
                      <w:sz w:val="20"/>
                      <w:szCs w:val="20"/>
                    </w:rPr>
                    <w:t xml:space="preserve">: Do NOT induce vomiting. Rinse mouth with water. Consult a physician. Never give anything by mouth to an unconscious person. </w:t>
                  </w:r>
                </w:p>
                <w:p w14:paraId="36AC2ADD" w14:textId="77777777" w:rsidR="003A0D39" w:rsidRDefault="003A0D39" w:rsidP="0073338F">
                  <w:pPr>
                    <w:rPr>
                      <w:rFonts w:cs="Arial"/>
                      <w:bCs/>
                      <w:sz w:val="20"/>
                      <w:szCs w:val="20"/>
                    </w:rPr>
                  </w:pPr>
                  <w:r w:rsidRPr="003A0D39">
                    <w:rPr>
                      <w:rFonts w:cs="Arial"/>
                      <w:b/>
                      <w:sz w:val="20"/>
                      <w:szCs w:val="20"/>
                    </w:rPr>
                    <w:t>In case of injury</w:t>
                  </w:r>
                  <w:r w:rsidRPr="003A0D39">
                    <w:rPr>
                      <w:rFonts w:cs="Arial"/>
                      <w:bCs/>
                      <w:sz w:val="20"/>
                      <w:szCs w:val="20"/>
                    </w:rPr>
                    <w:t xml:space="preserve">: Do not attempt to remove broken glass from wounds. Wash with plenty of water if there is a possibility of chemical contamination. </w:t>
                  </w:r>
                </w:p>
                <w:p w14:paraId="49D8D7AD" w14:textId="2BFD7CDE" w:rsidR="0073338F" w:rsidRDefault="003A0D39" w:rsidP="0073338F">
                  <w:pPr>
                    <w:rPr>
                      <w:rFonts w:cs="Arial"/>
                      <w:bCs/>
                      <w:sz w:val="20"/>
                      <w:szCs w:val="20"/>
                    </w:rPr>
                  </w:pPr>
                  <w:r w:rsidRPr="003A0D39">
                    <w:rPr>
                      <w:rFonts w:cs="Arial"/>
                      <w:b/>
                      <w:sz w:val="20"/>
                      <w:szCs w:val="20"/>
                    </w:rPr>
                    <w:t>In case of burns:</w:t>
                  </w:r>
                  <w:r w:rsidRPr="003A0D39">
                    <w:rPr>
                      <w:rFonts w:cs="Arial"/>
                      <w:bCs/>
                      <w:sz w:val="20"/>
                      <w:szCs w:val="20"/>
                    </w:rPr>
                    <w:t xml:space="preserve"> Douse the burn with copious amounts of water e.g. under a running tap. Do not attempt to remove anything sticking to the burn.</w:t>
                  </w:r>
                </w:p>
                <w:p w14:paraId="1ED6ED4E" w14:textId="77777777" w:rsidR="0073338F" w:rsidRDefault="0073338F" w:rsidP="0073338F">
                  <w:pPr>
                    <w:rPr>
                      <w:rFonts w:cs="Arial"/>
                      <w:bCs/>
                      <w:sz w:val="20"/>
                      <w:szCs w:val="20"/>
                    </w:rPr>
                  </w:pPr>
                </w:p>
              </w:tc>
              <w:tc>
                <w:tcPr>
                  <w:tcW w:w="3771" w:type="dxa"/>
                </w:tcPr>
                <w:p w14:paraId="14C2B9A3" w14:textId="77777777" w:rsidR="0073338F" w:rsidRDefault="00345B93" w:rsidP="0073338F">
                  <w:pPr>
                    <w:rPr>
                      <w:rFonts w:cs="Arial"/>
                      <w:bCs/>
                      <w:sz w:val="20"/>
                      <w:szCs w:val="20"/>
                    </w:rPr>
                  </w:pPr>
                  <w:r>
                    <w:rPr>
                      <w:rFonts w:cs="Arial"/>
                      <w:bCs/>
                      <w:sz w:val="20"/>
                      <w:szCs w:val="20"/>
                    </w:rPr>
                    <w:t>Contact a first aider</w:t>
                  </w:r>
                </w:p>
                <w:p w14:paraId="365A7A91" w14:textId="43559A26" w:rsidR="00345B93" w:rsidRDefault="00345B93" w:rsidP="0073338F">
                  <w:pPr>
                    <w:rPr>
                      <w:rFonts w:cs="Arial"/>
                      <w:bCs/>
                      <w:sz w:val="20"/>
                      <w:szCs w:val="20"/>
                    </w:rPr>
                  </w:pPr>
                  <w:r>
                    <w:rPr>
                      <w:rFonts w:cs="Arial"/>
                      <w:bCs/>
                      <w:sz w:val="20"/>
                      <w:szCs w:val="20"/>
                    </w:rPr>
                    <w:t xml:space="preserve">Contact academic in charge </w:t>
                  </w:r>
                </w:p>
              </w:tc>
            </w:tr>
          </w:tbl>
          <w:p w14:paraId="2856FE7E" w14:textId="77777777" w:rsidR="00533E21" w:rsidRDefault="00533E21">
            <w:pPr>
              <w:spacing w:after="0" w:line="240" w:lineRule="auto"/>
              <w:rPr>
                <w:rFonts w:cs="Arial"/>
                <w:bCs/>
                <w:sz w:val="20"/>
                <w:szCs w:val="20"/>
              </w:rPr>
            </w:pPr>
          </w:p>
          <w:p w14:paraId="4C7AE701" w14:textId="7985860F" w:rsidR="000124BC" w:rsidRPr="009E7B09" w:rsidRDefault="009E7B09">
            <w:pPr>
              <w:spacing w:after="0" w:line="240" w:lineRule="auto"/>
              <w:rPr>
                <w:rFonts w:cs="Arial"/>
                <w:b/>
                <w:sz w:val="20"/>
                <w:szCs w:val="20"/>
              </w:rPr>
            </w:pPr>
            <w:r w:rsidRPr="009E7B09">
              <w:rPr>
                <w:rFonts w:cs="Arial"/>
                <w:b/>
                <w:sz w:val="20"/>
                <w:szCs w:val="20"/>
              </w:rPr>
              <w:t>Emergency contacts</w:t>
            </w:r>
          </w:p>
          <w:p w14:paraId="43AAF81B" w14:textId="758FAEBE" w:rsidR="00AC6D0D" w:rsidRDefault="00AC6D0D">
            <w:pPr>
              <w:spacing w:after="0" w:line="240" w:lineRule="auto"/>
              <w:rPr>
                <w:rFonts w:cs="Arial"/>
                <w:bCs/>
                <w:sz w:val="20"/>
                <w:szCs w:val="20"/>
              </w:rPr>
            </w:pPr>
            <w:r>
              <w:rPr>
                <w:rFonts w:cs="Arial"/>
                <w:bCs/>
                <w:sz w:val="20"/>
                <w:szCs w:val="20"/>
              </w:rPr>
              <w:t>Laboratory staff (demonstrators, technicians, academics)</w:t>
            </w:r>
          </w:p>
          <w:p w14:paraId="506B638B" w14:textId="500C325E" w:rsidR="00AC6D0D" w:rsidRDefault="00A03878">
            <w:pPr>
              <w:spacing w:after="0" w:line="240" w:lineRule="auto"/>
              <w:rPr>
                <w:rFonts w:cs="Arial"/>
                <w:bCs/>
                <w:sz w:val="20"/>
                <w:szCs w:val="20"/>
              </w:rPr>
            </w:pPr>
            <w:r>
              <w:rPr>
                <w:rFonts w:cs="Arial"/>
                <w:bCs/>
                <w:sz w:val="20"/>
                <w:szCs w:val="20"/>
              </w:rPr>
              <w:t xml:space="preserve">Security: </w:t>
            </w:r>
            <w:r w:rsidR="00D56504">
              <w:rPr>
                <w:rFonts w:cs="Arial"/>
                <w:bCs/>
                <w:sz w:val="20"/>
                <w:szCs w:val="20"/>
              </w:rPr>
              <w:t xml:space="preserve"># </w:t>
            </w:r>
            <w:r>
              <w:rPr>
                <w:rFonts w:cs="Arial"/>
                <w:bCs/>
                <w:sz w:val="20"/>
                <w:szCs w:val="20"/>
              </w:rPr>
              <w:t>112</w:t>
            </w:r>
            <w:r w:rsidR="00D56504">
              <w:rPr>
                <w:rFonts w:cs="Arial"/>
                <w:bCs/>
                <w:sz w:val="20"/>
                <w:szCs w:val="20"/>
              </w:rPr>
              <w:t>233</w:t>
            </w:r>
          </w:p>
          <w:p w14:paraId="1E45CD28" w14:textId="77777777" w:rsidR="009B5132" w:rsidRPr="00435DA9" w:rsidRDefault="009B5132">
            <w:pPr>
              <w:spacing w:after="0" w:line="240" w:lineRule="auto"/>
              <w:rPr>
                <w:rFonts w:cs="Arial"/>
                <w:bCs/>
                <w:sz w:val="20"/>
                <w:szCs w:val="20"/>
              </w:rPr>
            </w:pPr>
          </w:p>
        </w:tc>
      </w:tr>
      <w:tr w:rsidR="009B5132" w:rsidRPr="00435DA9" w14:paraId="0CC5212A"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7A6FFA9B" w14:textId="77777777" w:rsidR="000124BC" w:rsidRDefault="001C749D">
            <w:pPr>
              <w:spacing w:after="0" w:line="240" w:lineRule="auto"/>
              <w:rPr>
                <w:rFonts w:cs="Arial"/>
                <w:b/>
                <w:bCs/>
                <w:sz w:val="20"/>
                <w:szCs w:val="20"/>
              </w:rPr>
            </w:pPr>
            <w:r>
              <w:rPr>
                <w:rFonts w:cs="Arial"/>
                <w:b/>
                <w:bCs/>
                <w:sz w:val="20"/>
                <w:szCs w:val="20"/>
              </w:rPr>
              <w:t>References:</w:t>
            </w:r>
          </w:p>
          <w:p w14:paraId="34EE101C" w14:textId="3661AC34" w:rsidR="009B5132" w:rsidRDefault="00E856BA">
            <w:pPr>
              <w:spacing w:after="0" w:line="240" w:lineRule="auto"/>
              <w:rPr>
                <w:rStyle w:val="Hyperlink"/>
                <w:rFonts w:ascii="Arial" w:hAnsi="Arial" w:cs="Arial"/>
                <w:sz w:val="18"/>
                <w:szCs w:val="18"/>
              </w:rPr>
            </w:pPr>
            <w:hyperlink r:id="rId9" w:history="1">
              <w:r w:rsidRPr="00E1053C">
                <w:rPr>
                  <w:rStyle w:val="Hyperlink"/>
                  <w:rFonts w:ascii="Arial" w:hAnsi="Arial" w:cs="Arial"/>
                  <w:sz w:val="18"/>
                  <w:szCs w:val="18"/>
                </w:rPr>
                <w:t>Nitric Acid 695041 (sigmaaldrich.com)</w:t>
              </w:r>
            </w:hyperlink>
          </w:p>
          <w:p w14:paraId="0CB9DB06" w14:textId="35F5FF61" w:rsidR="00E856BA" w:rsidRDefault="008C1BFA">
            <w:pPr>
              <w:spacing w:after="0" w:line="240" w:lineRule="auto"/>
              <w:rPr>
                <w:rFonts w:cs="Arial"/>
                <w:sz w:val="20"/>
                <w:szCs w:val="20"/>
              </w:rPr>
            </w:pPr>
            <w:hyperlink r:id="rId10" w:history="1">
              <w:r w:rsidR="00590054" w:rsidRPr="008C1BFA">
                <w:rPr>
                  <w:rStyle w:val="Hyperlink"/>
                  <w:rFonts w:cs="Arial"/>
                  <w:sz w:val="20"/>
                  <w:szCs w:val="20"/>
                </w:rPr>
                <w:t>Sulfuric acid 339741 (sigmaaldrich.com)</w:t>
              </w:r>
            </w:hyperlink>
          </w:p>
          <w:p w14:paraId="4DD4F3C3" w14:textId="77777777" w:rsidR="008952F6" w:rsidRDefault="008952F6">
            <w:pPr>
              <w:spacing w:after="0" w:line="240" w:lineRule="auto"/>
              <w:rPr>
                <w:rFonts w:cs="Arial"/>
                <w:sz w:val="20"/>
                <w:szCs w:val="20"/>
              </w:rPr>
            </w:pPr>
            <w:hyperlink r:id="rId11" w:history="1">
              <w:r w:rsidR="00CC1166" w:rsidRPr="008952F6">
                <w:rPr>
                  <w:rStyle w:val="Hyperlink"/>
                  <w:rFonts w:cs="Arial"/>
                  <w:sz w:val="20"/>
                  <w:szCs w:val="20"/>
                </w:rPr>
                <w:t xml:space="preserve">Potassium nitrate </w:t>
              </w:r>
              <w:r w:rsidR="00144CB3" w:rsidRPr="008952F6">
                <w:rPr>
                  <w:rStyle w:val="Hyperlink"/>
                  <w:rFonts w:cs="Arial"/>
                  <w:sz w:val="20"/>
                  <w:szCs w:val="20"/>
                </w:rPr>
                <w:t>Fisher</w:t>
              </w:r>
            </w:hyperlink>
          </w:p>
          <w:p w14:paraId="71853A77" w14:textId="396611DA" w:rsidR="001B2C25" w:rsidRDefault="00B34294">
            <w:pPr>
              <w:spacing w:after="0" w:line="240" w:lineRule="auto"/>
              <w:rPr>
                <w:rFonts w:cs="Arial"/>
                <w:sz w:val="20"/>
                <w:szCs w:val="20"/>
              </w:rPr>
            </w:pPr>
            <w:hyperlink r:id="rId12" w:history="1">
              <w:r w:rsidR="001B2C25" w:rsidRPr="00B34294">
                <w:rPr>
                  <w:rStyle w:val="Hyperlink"/>
                  <w:rFonts w:cs="Arial"/>
                  <w:sz w:val="20"/>
                  <w:szCs w:val="20"/>
                </w:rPr>
                <w:t xml:space="preserve">Potassium </w:t>
              </w:r>
              <w:proofErr w:type="spellStart"/>
              <w:r w:rsidR="001B2C25" w:rsidRPr="00B34294">
                <w:rPr>
                  <w:rStyle w:val="Hyperlink"/>
                  <w:rFonts w:cs="Arial"/>
                  <w:sz w:val="20"/>
                  <w:szCs w:val="20"/>
                </w:rPr>
                <w:t>sulfate</w:t>
              </w:r>
              <w:proofErr w:type="spellEnd"/>
              <w:r w:rsidR="001B2C25" w:rsidRPr="00B34294">
                <w:rPr>
                  <w:rStyle w:val="Hyperlink"/>
                  <w:rFonts w:cs="Arial"/>
                  <w:sz w:val="20"/>
                  <w:szCs w:val="20"/>
                </w:rPr>
                <w:t xml:space="preserve"> (fisher.com)</w:t>
              </w:r>
            </w:hyperlink>
          </w:p>
          <w:p w14:paraId="7909EC8F" w14:textId="288B2437" w:rsidR="009B5132" w:rsidRPr="00435DA9" w:rsidRDefault="001F3A75">
            <w:pPr>
              <w:spacing w:after="0" w:line="240" w:lineRule="auto"/>
              <w:rPr>
                <w:rFonts w:cs="Arial"/>
                <w:sz w:val="20"/>
                <w:szCs w:val="20"/>
              </w:rPr>
            </w:pPr>
            <w:hyperlink r:id="rId13" w:history="1">
              <w:r w:rsidRPr="001F3A75">
                <w:rPr>
                  <w:rStyle w:val="Hyperlink"/>
                  <w:rFonts w:cs="Arial"/>
                  <w:sz w:val="20"/>
                  <w:szCs w:val="20"/>
                </w:rPr>
                <w:t xml:space="preserve">Potassium </w:t>
              </w:r>
              <w:proofErr w:type="spellStart"/>
              <w:r w:rsidRPr="001F3A75">
                <w:rPr>
                  <w:rStyle w:val="Hyperlink"/>
                  <w:rFonts w:cs="Arial"/>
                  <w:sz w:val="20"/>
                  <w:szCs w:val="20"/>
                </w:rPr>
                <w:t>bisulfate</w:t>
              </w:r>
              <w:proofErr w:type="spellEnd"/>
              <w:r w:rsidRPr="001F3A75">
                <w:rPr>
                  <w:rStyle w:val="Hyperlink"/>
                  <w:rFonts w:cs="Arial"/>
                  <w:sz w:val="20"/>
                  <w:szCs w:val="20"/>
                </w:rPr>
                <w:t xml:space="preserve"> (fisher.com)</w:t>
              </w:r>
            </w:hyperlink>
          </w:p>
        </w:tc>
      </w:tr>
      <w:tr w:rsidR="009B5132" w:rsidRPr="00435DA9" w14:paraId="3B5974F2" w14:textId="77777777">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14:paraId="0195FB70" w14:textId="77777777" w:rsidR="009B5132" w:rsidRDefault="009B5132">
            <w:pPr>
              <w:spacing w:after="0" w:line="240" w:lineRule="auto"/>
              <w:rPr>
                <w:rFonts w:cs="Arial"/>
                <w:b/>
                <w:bCs/>
                <w:sz w:val="20"/>
                <w:szCs w:val="20"/>
              </w:rPr>
            </w:pPr>
            <w:r w:rsidRPr="00435DA9">
              <w:rPr>
                <w:rFonts w:cs="Arial"/>
                <w:b/>
                <w:bCs/>
                <w:sz w:val="20"/>
                <w:szCs w:val="20"/>
              </w:rPr>
              <w:lastRenderedPageBreak/>
              <w:t xml:space="preserve">This assessment </w:t>
            </w:r>
            <w:r w:rsidR="00D07832">
              <w:rPr>
                <w:rFonts w:cs="Arial"/>
                <w:b/>
                <w:bCs/>
                <w:sz w:val="20"/>
                <w:szCs w:val="20"/>
              </w:rPr>
              <w:t>MUST BE APPROVED AND SIGNED</w:t>
            </w:r>
            <w:r w:rsidRPr="00435DA9">
              <w:rPr>
                <w:rFonts w:cs="Arial"/>
                <w:b/>
                <w:bCs/>
                <w:sz w:val="20"/>
                <w:szCs w:val="20"/>
              </w:rPr>
              <w:t xml:space="preserve"> before you begin work. </w:t>
            </w:r>
          </w:p>
          <w:p w14:paraId="71DBAD7C" w14:textId="77777777" w:rsidR="00D07832" w:rsidRDefault="00D07832">
            <w:pPr>
              <w:spacing w:after="0" w:line="240" w:lineRule="auto"/>
              <w:rPr>
                <w:rFonts w:cs="Arial"/>
                <w:b/>
                <w:bCs/>
                <w:sz w:val="20"/>
                <w:szCs w:val="20"/>
              </w:rPr>
            </w:pPr>
            <w:r>
              <w:rPr>
                <w:rFonts w:cs="Arial"/>
                <w:b/>
                <w:bCs/>
                <w:sz w:val="20"/>
                <w:szCs w:val="20"/>
              </w:rPr>
              <w:t>Keep the risk assessment with you whilst working in the lab.</w:t>
            </w:r>
          </w:p>
          <w:p w14:paraId="139B57ED" w14:textId="77777777" w:rsidR="00D07832" w:rsidRPr="00435DA9" w:rsidRDefault="00D07832">
            <w:pPr>
              <w:spacing w:after="0" w:line="240" w:lineRule="auto"/>
              <w:rPr>
                <w:rFonts w:cs="Arial"/>
                <w:b/>
                <w:bCs/>
                <w:sz w:val="20"/>
                <w:szCs w:val="20"/>
              </w:rPr>
            </w:pPr>
          </w:p>
          <w:p w14:paraId="4988D113" w14:textId="77777777" w:rsidR="009B5132" w:rsidRPr="00435DA9" w:rsidRDefault="001C749D">
            <w:pPr>
              <w:spacing w:after="0" w:line="240" w:lineRule="auto"/>
              <w:rPr>
                <w:rFonts w:cs="Arial"/>
                <w:b/>
                <w:bCs/>
                <w:sz w:val="20"/>
                <w:szCs w:val="20"/>
              </w:rPr>
            </w:pPr>
            <w:r>
              <w:rPr>
                <w:rFonts w:cs="Arial"/>
                <w:b/>
                <w:bCs/>
                <w:sz w:val="20"/>
                <w:szCs w:val="20"/>
              </w:rPr>
              <w:t>Student</w:t>
            </w:r>
            <w:r w:rsidR="009B5132" w:rsidRPr="00435DA9">
              <w:rPr>
                <w:rFonts w:cs="Arial"/>
                <w:b/>
                <w:bCs/>
                <w:sz w:val="20"/>
                <w:szCs w:val="20"/>
              </w:rPr>
              <w:t xml:space="preserve"> Signature:</w:t>
            </w:r>
          </w:p>
          <w:p w14:paraId="20C9A5AA" w14:textId="77777777" w:rsidR="009B5132" w:rsidRDefault="009B5132">
            <w:pPr>
              <w:spacing w:after="0" w:line="240" w:lineRule="auto"/>
              <w:rPr>
                <w:rFonts w:cs="Arial"/>
                <w:b/>
                <w:bCs/>
                <w:sz w:val="20"/>
                <w:szCs w:val="20"/>
              </w:rPr>
            </w:pPr>
          </w:p>
          <w:p w14:paraId="72E5237A" w14:textId="77777777" w:rsidR="001C749D" w:rsidRDefault="001C749D">
            <w:pPr>
              <w:spacing w:after="0" w:line="240" w:lineRule="auto"/>
              <w:rPr>
                <w:rFonts w:cs="Arial"/>
                <w:b/>
                <w:bCs/>
                <w:sz w:val="20"/>
                <w:szCs w:val="20"/>
              </w:rPr>
            </w:pPr>
          </w:p>
          <w:p w14:paraId="5B8EEC6A" w14:textId="77777777" w:rsidR="00D07832" w:rsidRPr="00435DA9" w:rsidRDefault="00D07832">
            <w:pPr>
              <w:spacing w:after="0" w:line="240" w:lineRule="auto"/>
              <w:rPr>
                <w:rFonts w:cs="Arial"/>
                <w:b/>
                <w:bCs/>
                <w:sz w:val="20"/>
                <w:szCs w:val="20"/>
              </w:rPr>
            </w:pPr>
          </w:p>
          <w:p w14:paraId="15108A55" w14:textId="77777777" w:rsidR="009B5132" w:rsidRDefault="009B5132">
            <w:pPr>
              <w:spacing w:after="0" w:line="240" w:lineRule="auto"/>
              <w:rPr>
                <w:rFonts w:cs="Arial"/>
                <w:b/>
                <w:bCs/>
                <w:sz w:val="20"/>
                <w:szCs w:val="20"/>
              </w:rPr>
            </w:pPr>
            <w:r w:rsidRPr="00435DA9">
              <w:rPr>
                <w:rFonts w:cs="Arial"/>
                <w:b/>
                <w:bCs/>
                <w:sz w:val="20"/>
                <w:szCs w:val="20"/>
              </w:rPr>
              <w:t>Approved by</w:t>
            </w:r>
            <w:r w:rsidR="001C749D">
              <w:rPr>
                <w:rFonts w:cs="Arial"/>
                <w:b/>
                <w:bCs/>
                <w:sz w:val="20"/>
                <w:szCs w:val="20"/>
              </w:rPr>
              <w:t xml:space="preserve"> (sign, initial &amp; date)</w:t>
            </w:r>
            <w:r w:rsidRPr="00435DA9">
              <w:rPr>
                <w:rFonts w:cs="Arial"/>
                <w:b/>
                <w:bCs/>
                <w:sz w:val="20"/>
                <w:szCs w:val="20"/>
              </w:rPr>
              <w:t xml:space="preserve">: </w:t>
            </w:r>
          </w:p>
          <w:p w14:paraId="3697A0F7" w14:textId="77777777" w:rsidR="000124BC" w:rsidRDefault="000124BC">
            <w:pPr>
              <w:spacing w:after="0" w:line="240" w:lineRule="auto"/>
              <w:rPr>
                <w:rFonts w:cs="Arial"/>
                <w:b/>
                <w:bCs/>
                <w:sz w:val="20"/>
                <w:szCs w:val="20"/>
              </w:rPr>
            </w:pPr>
          </w:p>
          <w:p w14:paraId="72070582" w14:textId="77777777" w:rsidR="001C749D" w:rsidRDefault="001C749D">
            <w:pPr>
              <w:spacing w:after="0" w:line="240" w:lineRule="auto"/>
              <w:rPr>
                <w:rFonts w:cs="Arial"/>
                <w:b/>
                <w:bCs/>
                <w:sz w:val="20"/>
                <w:szCs w:val="20"/>
              </w:rPr>
            </w:pPr>
          </w:p>
          <w:p w14:paraId="126B4E01" w14:textId="77777777" w:rsidR="001C749D" w:rsidRDefault="001C749D">
            <w:pPr>
              <w:spacing w:after="0" w:line="240" w:lineRule="auto"/>
              <w:rPr>
                <w:rFonts w:cs="Arial"/>
                <w:b/>
                <w:bCs/>
                <w:sz w:val="20"/>
                <w:szCs w:val="20"/>
              </w:rPr>
            </w:pPr>
          </w:p>
          <w:p w14:paraId="399C46EB" w14:textId="77777777" w:rsidR="000124BC" w:rsidRPr="00435DA9" w:rsidRDefault="000124BC">
            <w:pPr>
              <w:spacing w:after="0" w:line="240" w:lineRule="auto"/>
              <w:rPr>
                <w:rFonts w:cs="Arial"/>
                <w:b/>
                <w:bCs/>
                <w:sz w:val="20"/>
                <w:szCs w:val="20"/>
              </w:rPr>
            </w:pPr>
          </w:p>
        </w:tc>
      </w:tr>
    </w:tbl>
    <w:p w14:paraId="71E83E01" w14:textId="77777777" w:rsidR="00A400CD" w:rsidRDefault="00A400CD"/>
    <w:sectPr w:rsidR="00A400CD" w:rsidSect="00A400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1364A"/>
    <w:multiLevelType w:val="hybridMultilevel"/>
    <w:tmpl w:val="CA06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3625D2"/>
    <w:multiLevelType w:val="hybridMultilevel"/>
    <w:tmpl w:val="270C6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0613EF"/>
    <w:multiLevelType w:val="hybridMultilevel"/>
    <w:tmpl w:val="26C4B33C"/>
    <w:lvl w:ilvl="0" w:tplc="C092582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37BBC"/>
    <w:multiLevelType w:val="hybridMultilevel"/>
    <w:tmpl w:val="6E8ED2E4"/>
    <w:lvl w:ilvl="0" w:tplc="9BFA555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0031870">
    <w:abstractNumId w:val="0"/>
  </w:num>
  <w:num w:numId="2" w16cid:durableId="2120291261">
    <w:abstractNumId w:val="2"/>
  </w:num>
  <w:num w:numId="3" w16cid:durableId="2138720085">
    <w:abstractNumId w:val="1"/>
  </w:num>
  <w:num w:numId="4" w16cid:durableId="1432433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132"/>
    <w:rsid w:val="00006888"/>
    <w:rsid w:val="000124BC"/>
    <w:rsid w:val="0002335E"/>
    <w:rsid w:val="0003419C"/>
    <w:rsid w:val="00037FBB"/>
    <w:rsid w:val="000803D7"/>
    <w:rsid w:val="00083F2F"/>
    <w:rsid w:val="00090017"/>
    <w:rsid w:val="000E0F95"/>
    <w:rsid w:val="000F0107"/>
    <w:rsid w:val="000F29F2"/>
    <w:rsid w:val="000F54E9"/>
    <w:rsid w:val="00114C8C"/>
    <w:rsid w:val="00144CB3"/>
    <w:rsid w:val="00151BA1"/>
    <w:rsid w:val="00182B0D"/>
    <w:rsid w:val="00196076"/>
    <w:rsid w:val="001B2C25"/>
    <w:rsid w:val="001C749D"/>
    <w:rsid w:val="001F3A75"/>
    <w:rsid w:val="002247CA"/>
    <w:rsid w:val="0026330E"/>
    <w:rsid w:val="00334097"/>
    <w:rsid w:val="00345B93"/>
    <w:rsid w:val="003851B5"/>
    <w:rsid w:val="003A0D39"/>
    <w:rsid w:val="00405698"/>
    <w:rsid w:val="004264F5"/>
    <w:rsid w:val="00434631"/>
    <w:rsid w:val="004740C8"/>
    <w:rsid w:val="0048340B"/>
    <w:rsid w:val="004D40CC"/>
    <w:rsid w:val="005022AE"/>
    <w:rsid w:val="0051674E"/>
    <w:rsid w:val="00517BFC"/>
    <w:rsid w:val="00533E21"/>
    <w:rsid w:val="00581C1A"/>
    <w:rsid w:val="00590054"/>
    <w:rsid w:val="005B2908"/>
    <w:rsid w:val="005B4F5A"/>
    <w:rsid w:val="005C3837"/>
    <w:rsid w:val="005C3B3D"/>
    <w:rsid w:val="006505F2"/>
    <w:rsid w:val="006524AB"/>
    <w:rsid w:val="00657891"/>
    <w:rsid w:val="00662826"/>
    <w:rsid w:val="00680668"/>
    <w:rsid w:val="00697C36"/>
    <w:rsid w:val="006C34C0"/>
    <w:rsid w:val="006C7B48"/>
    <w:rsid w:val="006E22D7"/>
    <w:rsid w:val="006F6318"/>
    <w:rsid w:val="0073338F"/>
    <w:rsid w:val="00736275"/>
    <w:rsid w:val="00766F40"/>
    <w:rsid w:val="0078369C"/>
    <w:rsid w:val="007D2E1B"/>
    <w:rsid w:val="008350BB"/>
    <w:rsid w:val="0084405F"/>
    <w:rsid w:val="0085298B"/>
    <w:rsid w:val="008952F6"/>
    <w:rsid w:val="008960FF"/>
    <w:rsid w:val="008B1C9E"/>
    <w:rsid w:val="008C1BFA"/>
    <w:rsid w:val="008D1EB5"/>
    <w:rsid w:val="008F21E3"/>
    <w:rsid w:val="00902FB0"/>
    <w:rsid w:val="009507AE"/>
    <w:rsid w:val="00956ECF"/>
    <w:rsid w:val="009B5132"/>
    <w:rsid w:val="009E665F"/>
    <w:rsid w:val="009E7B09"/>
    <w:rsid w:val="00A03878"/>
    <w:rsid w:val="00A16BBE"/>
    <w:rsid w:val="00A400CD"/>
    <w:rsid w:val="00A55C30"/>
    <w:rsid w:val="00AC21C1"/>
    <w:rsid w:val="00AC6D0D"/>
    <w:rsid w:val="00B34294"/>
    <w:rsid w:val="00B41D3D"/>
    <w:rsid w:val="00B7737A"/>
    <w:rsid w:val="00BA1338"/>
    <w:rsid w:val="00BC2A1A"/>
    <w:rsid w:val="00BE0B8A"/>
    <w:rsid w:val="00BE3150"/>
    <w:rsid w:val="00BF180B"/>
    <w:rsid w:val="00BF189E"/>
    <w:rsid w:val="00BF5D80"/>
    <w:rsid w:val="00C12FAF"/>
    <w:rsid w:val="00C46B55"/>
    <w:rsid w:val="00C54D18"/>
    <w:rsid w:val="00CA14DA"/>
    <w:rsid w:val="00CC1166"/>
    <w:rsid w:val="00D04EFB"/>
    <w:rsid w:val="00D07832"/>
    <w:rsid w:val="00D11D0E"/>
    <w:rsid w:val="00D16673"/>
    <w:rsid w:val="00D27D8C"/>
    <w:rsid w:val="00D56504"/>
    <w:rsid w:val="00D777F7"/>
    <w:rsid w:val="00D81B9D"/>
    <w:rsid w:val="00DC7B57"/>
    <w:rsid w:val="00DF2135"/>
    <w:rsid w:val="00DF6EC4"/>
    <w:rsid w:val="00E5468F"/>
    <w:rsid w:val="00E72D77"/>
    <w:rsid w:val="00E856BA"/>
    <w:rsid w:val="00E96DD4"/>
    <w:rsid w:val="00F17F0B"/>
    <w:rsid w:val="00F54536"/>
    <w:rsid w:val="00F603A7"/>
    <w:rsid w:val="00F91B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A24F"/>
  <w15:docId w15:val="{32558C98-8258-4195-B1E2-91E2E8AA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338F"/>
    <w:pPr>
      <w:ind w:left="720"/>
      <w:contextualSpacing/>
    </w:pPr>
  </w:style>
  <w:style w:type="character" w:styleId="Hyperlink">
    <w:name w:val="Hyperlink"/>
    <w:basedOn w:val="DefaultParagraphFont"/>
    <w:semiHidden/>
    <w:rsid w:val="00E856BA"/>
    <w:rPr>
      <w:color w:val="0000FF"/>
      <w:u w:val="single"/>
    </w:rPr>
  </w:style>
  <w:style w:type="character" w:styleId="UnresolvedMention">
    <w:name w:val="Unresolved Mention"/>
    <w:basedOn w:val="DefaultParagraphFont"/>
    <w:uiPriority w:val="99"/>
    <w:semiHidden/>
    <w:unhideWhenUsed/>
    <w:rsid w:val="008C1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479533">
      <w:bodyDiv w:val="1"/>
      <w:marLeft w:val="0"/>
      <w:marRight w:val="0"/>
      <w:marTop w:val="0"/>
      <w:marBottom w:val="0"/>
      <w:divBdr>
        <w:top w:val="none" w:sz="0" w:space="0" w:color="auto"/>
        <w:left w:val="none" w:sz="0" w:space="0" w:color="auto"/>
        <w:bottom w:val="none" w:sz="0" w:space="0" w:color="auto"/>
        <w:right w:val="none" w:sz="0" w:space="0" w:color="auto"/>
      </w:divBdr>
    </w:div>
    <w:div w:id="1580335170">
      <w:bodyDiv w:val="1"/>
      <w:marLeft w:val="0"/>
      <w:marRight w:val="0"/>
      <w:marTop w:val="0"/>
      <w:marBottom w:val="0"/>
      <w:divBdr>
        <w:top w:val="none" w:sz="0" w:space="0" w:color="auto"/>
        <w:left w:val="none" w:sz="0" w:space="0" w:color="auto"/>
        <w:bottom w:val="none" w:sz="0" w:space="0" w:color="auto"/>
        <w:right w:val="none" w:sz="0" w:space="0" w:color="auto"/>
      </w:divBdr>
    </w:div>
    <w:div w:id="2120711697">
      <w:bodyDiv w:val="1"/>
      <w:marLeft w:val="0"/>
      <w:marRight w:val="0"/>
      <w:marTop w:val="0"/>
      <w:marBottom w:val="0"/>
      <w:divBdr>
        <w:top w:val="none" w:sz="0" w:space="0" w:color="auto"/>
        <w:left w:val="none" w:sz="0" w:space="0" w:color="auto"/>
        <w:bottom w:val="none" w:sz="0" w:space="0" w:color="auto"/>
        <w:right w:val="none" w:sz="0" w:space="0" w:color="auto"/>
      </w:divBdr>
    </w:div>
    <w:div w:id="21376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shersci.com/store/msds?partNumber=P193500&amp;productDescription=POTASSIUM+BISULFATE+CERT+500G&amp;vendorId=VN00033897&amp;countryCode=US&amp;language=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shersci.com/store/msds?partNumber=AC424220010&amp;productDescription=POTASSIUM+SULFATE%2C+ANHYD+1KG&amp;vendorId=VN00032119&amp;countryCode=US&amp;language=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shersci.co.uk/chemicalProductData_uk/wercs?itemCode=BPE368-5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sigmaaldrich.com/GB/en/sds/ALDRICH/339741?userType=undefined" TargetMode="External"/><Relationship Id="rId4" Type="http://schemas.openxmlformats.org/officeDocument/2006/relationships/customXml" Target="../customXml/item4.xml"/><Relationship Id="rId9" Type="http://schemas.openxmlformats.org/officeDocument/2006/relationships/hyperlink" Target="https://www.sigmaaldrich.com/GB/en/sds/sial/695041?userType=undefine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8f5b1d-fe02-4769-997f-f1e5da87d5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7BD0969B0A1A142958C5B657A5690DF" ma:contentTypeVersion="18" ma:contentTypeDescription="Create a new document." ma:contentTypeScope="" ma:versionID="643f075036c737ff1eb109921eb30caf">
  <xsd:schema xmlns:xsd="http://www.w3.org/2001/XMLSchema" xmlns:xs="http://www.w3.org/2001/XMLSchema" xmlns:p="http://schemas.microsoft.com/office/2006/metadata/properties" xmlns:ns3="8b9183f5-738d-40c5-805c-b154e87e44e4" xmlns:ns4="2f8f5b1d-fe02-4769-997f-f1e5da87d50f" targetNamespace="http://schemas.microsoft.com/office/2006/metadata/properties" ma:root="true" ma:fieldsID="4bdbe30fc6acb35a766cc50c98080b77" ns3:_="" ns4:_="">
    <xsd:import namespace="8b9183f5-738d-40c5-805c-b154e87e44e4"/>
    <xsd:import namespace="2f8f5b1d-fe02-4769-997f-f1e5da87d5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183f5-738d-40c5-805c-b154e87e44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f5b1d-fe02-4769-997f-f1e5da87d5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2EE2C-8F53-4C6A-8F76-0F94EF3839A6}">
  <ds:schemaRefs>
    <ds:schemaRef ds:uri="http://schemas.microsoft.com/office/2006/metadata/properties"/>
    <ds:schemaRef ds:uri="http://schemas.microsoft.com/office/infopath/2007/PartnerControls"/>
    <ds:schemaRef ds:uri="2f8f5b1d-fe02-4769-997f-f1e5da87d50f"/>
  </ds:schemaRefs>
</ds:datastoreItem>
</file>

<file path=customXml/itemProps2.xml><?xml version="1.0" encoding="utf-8"?>
<ds:datastoreItem xmlns:ds="http://schemas.openxmlformats.org/officeDocument/2006/customXml" ds:itemID="{1A082944-1E3E-415B-BF60-0920C02B4F2E}">
  <ds:schemaRefs>
    <ds:schemaRef ds:uri="http://schemas.openxmlformats.org/officeDocument/2006/bibliography"/>
  </ds:schemaRefs>
</ds:datastoreItem>
</file>

<file path=customXml/itemProps3.xml><?xml version="1.0" encoding="utf-8"?>
<ds:datastoreItem xmlns:ds="http://schemas.openxmlformats.org/officeDocument/2006/customXml" ds:itemID="{753C2F74-919F-4BE8-842B-DD5A2EFAD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183f5-738d-40c5-805c-b154e87e44e4"/>
    <ds:schemaRef ds:uri="2f8f5b1d-fe02-4769-997f-f1e5da87d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72F14-C1AE-40C2-8CFB-F51988B39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Slaughter</dc:creator>
  <cp:keywords/>
  <cp:lastModifiedBy>Catherine Monk</cp:lastModifiedBy>
  <cp:revision>46</cp:revision>
  <dcterms:created xsi:type="dcterms:W3CDTF">2024-11-11T16:26:00Z</dcterms:created>
  <dcterms:modified xsi:type="dcterms:W3CDTF">2024-11-11T17:11:00Z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0x01010037BD0969B0A1A142958C5B657A5690DF</vt:lpwstr>
  </property>
</Properties>
</file>